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5BF0" w14:textId="148A806B" w:rsidR="00D60897" w:rsidRPr="00D60897" w:rsidRDefault="002D09D4" w:rsidP="00D60897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0D7F6F">
        <w:rPr>
          <w:rFonts w:ascii="Arial" w:hAnsi="Arial" w:cs="Arial"/>
          <w:b/>
          <w:bCs/>
        </w:rPr>
        <w:t>M</w:t>
      </w:r>
      <w:r w:rsidR="004C14EC" w:rsidRPr="004C14EC">
        <w:rPr>
          <w:rFonts w:ascii="Arial" w:hAnsi="Arial" w:cs="Arial"/>
          <w:b/>
          <w:bCs/>
        </w:rPr>
        <w:t>ehr Wohn</w:t>
      </w:r>
      <w:r w:rsidR="00602757">
        <w:rPr>
          <w:rFonts w:ascii="Arial" w:hAnsi="Arial" w:cs="Arial"/>
          <w:b/>
          <w:bCs/>
        </w:rPr>
        <w:t>fläche</w:t>
      </w:r>
      <w:r w:rsidR="000D7F6F">
        <w:rPr>
          <w:rFonts w:ascii="Arial" w:hAnsi="Arial" w:cs="Arial"/>
          <w:b/>
          <w:bCs/>
        </w:rPr>
        <w:t xml:space="preserve"> </w:t>
      </w:r>
      <w:r w:rsidR="00570332">
        <w:rPr>
          <w:rFonts w:ascii="Arial" w:hAnsi="Arial" w:cs="Arial"/>
          <w:b/>
          <w:bCs/>
        </w:rPr>
        <w:t>auf der gleichen Grundfläche</w:t>
      </w:r>
    </w:p>
    <w:p w14:paraId="44399276" w14:textId="7CD6312E" w:rsidR="00BF063F" w:rsidRPr="00D60897" w:rsidRDefault="000D7F6F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Jasto Plan Phon Steine</w:t>
      </w:r>
      <w:r w:rsidR="00570332">
        <w:rPr>
          <w:rFonts w:ascii="Arial" w:hAnsi="Arial" w:cs="Arial"/>
          <w:b/>
        </w:rPr>
        <w:t>: dünnere Wände dank höherer Schalldämmung</w:t>
      </w:r>
    </w:p>
    <w:p w14:paraId="49E1B762" w14:textId="28A6219F" w:rsidR="00C75E31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</w:p>
    <w:p w14:paraId="5481E628" w14:textId="46DD5C70" w:rsidR="004C14EC" w:rsidRPr="004C14EC" w:rsidRDefault="004C14EC" w:rsidP="00DC2C6A">
      <w:pPr>
        <w:spacing w:after="160" w:line="276" w:lineRule="auto"/>
        <w:ind w:right="567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bookmarkStart w:id="0" w:name="_Hlk135660302"/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Jasto </w:t>
      </w:r>
      <w:r w:rsidR="005F6ED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Plan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Phon Mauerwerk aus Leichtbeton bietet gegenüber anderen Mauerwerksarten einen bedeutsamen Vorteil. Aus der gleichen Grundfläche lässt sich mehr Wohn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fläche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gewinnen. Denn 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Innen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- und Außen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wände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aus Leichtbeton können ohne Einbußen beim Schallschutz oder der Statik </w:t>
      </w:r>
      <w:r w:rsid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in der Regel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in einer geringeren Dicke als Wände aus anderen Mauerwerksarten ausgeführt werden. Die so gewonnene Wohnfläche eröffnet attraktive Möglichkeiten für Architekten, Planer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, Bauträger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und Bauherren.</w:t>
      </w:r>
      <w:bookmarkEnd w:id="0"/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Auch statische Anforderungen im mehrgeschossigen Wohnungsbau lassen sich mit dem 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dünneren M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auerwerk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aus Leichtbeton sicher erfüllen.</w:t>
      </w:r>
    </w:p>
    <w:p w14:paraId="166778A8" w14:textId="62452CD0" w:rsidR="004C14EC" w:rsidRPr="004C14EC" w:rsidRDefault="004C14EC" w:rsidP="00DC2C6A">
      <w:pPr>
        <w:spacing w:after="160" w:line="276" w:lineRule="auto"/>
        <w:ind w:right="567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bookmarkStart w:id="1" w:name="_Hlk135660393"/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Baustoffe aus Leichtbeton besitzen ein um 2 dB 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höheres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Direktschalldämmmaß als andere massive Baustoffe.</w:t>
      </w:r>
      <w:bookmarkEnd w:id="1"/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Die 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betreffende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DIN 4109 „Schallschutz im Hochbau“ berücksichtigt diesen Bonus in den entsprechenden Berechnungsformeln. Er lässt sich für viele relevante Steinformate anwenden, dazu zählen auch die </w:t>
      </w:r>
      <w:r w:rsid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hochdruckfesten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Steine für 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Innen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- und Außen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wände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Dieser Bonus sorgt dafür, dass mit Jasto </w:t>
      </w:r>
      <w:r w:rsidR="005F6ED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Plan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Phon Steinen ein ruhigeres Wohnklima umgesetzt wird als mit vergleichbaren anderen Wandbaustoffen gleicher 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Wanddicke und Rohdichte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1A8C7CA1" w14:textId="12D50B98" w:rsidR="004C14EC" w:rsidRPr="004C14EC" w:rsidRDefault="004C14EC" w:rsidP="00DC2C6A">
      <w:pPr>
        <w:spacing w:after="160" w:line="276" w:lineRule="auto"/>
        <w:ind w:right="567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Doch dieser Ruhe-Bonus lässt sich auch in mehr Wohn</w:t>
      </w:r>
      <w:r w:rsidR="00CC4C1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fläche </w:t>
      </w:r>
      <w:r w:rsidR="00FC379C">
        <w:rPr>
          <w:rFonts w:ascii="Arial" w:eastAsiaTheme="minorHAnsi" w:hAnsi="Arial" w:cs="Arial"/>
          <w:kern w:val="2"/>
          <w:lang w:eastAsia="en-US"/>
          <w14:ligatures w14:val="standardContextual"/>
        </w:rPr>
        <w:t>umw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andeln. Denn der Schallschutz einer Wand aus Jasto </w:t>
      </w:r>
      <w:r w:rsidR="005F6ED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Plan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Phon Mauerwerk mit einer Wanddicke von 20 cm entspricht dem Schallschutz einer 4 cm dickeren Wand aus einem anderen Wandbaustoff. So erreicht eine 20 cm dicke, einschalige Leichtbeton-Wand der Steinrohdichteklasse 2,0 ein bewertetes Schalldämm-Maß Rw von 60,2 dB. Dieser Wert liegt auf einem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 xml:space="preserve">vergleichbaren Niveau wie der einer 24 cm 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dicken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Wand aus anderen Mauerwerksarten 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mit derselben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Rohdichte. Ein Mehrfamilienhaus mit 30 Wohneinheiten </w:t>
      </w:r>
      <w:r w:rsid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kann so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mit Hilfe der Jasto </w:t>
      </w:r>
      <w:r w:rsidR="005F6ED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Plan 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Phon Steine ein Plus an Wohn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fläche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von rund 30 m²</w:t>
      </w:r>
      <w:r w:rsidR="00FC379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1203D"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erziel</w:t>
      </w:r>
      <w:r w:rsid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en.</w:t>
      </w:r>
      <w:r w:rsidR="00D1203D"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3070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Die dünneren Wände bewirken ein insgesamt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FC379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großzügigere</w:t>
      </w:r>
      <w:r w:rsidR="00D3070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s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Raumgefühl und</w:t>
      </w:r>
      <w:r w:rsidR="00D3070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führen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7B27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zu 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eine</w:t>
      </w:r>
      <w:r w:rsidR="001F7B27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gesteigerte</w:t>
      </w:r>
      <w:r w:rsidR="001F7B27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n</w:t>
      </w:r>
      <w:r w:rsidR="00CC4C1C"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Wohnqualität</w:t>
      </w:r>
      <w:r w:rsidRPr="00D1203D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5FA836D1" w14:textId="2051FA16" w:rsidR="00526A8C" w:rsidRPr="004C14EC" w:rsidRDefault="004C14EC" w:rsidP="00DC2C6A">
      <w:pPr>
        <w:spacing w:line="276" w:lineRule="auto"/>
        <w:ind w:right="565"/>
        <w:rPr>
          <w:rFonts w:ascii="Arial" w:hAnsi="Arial" w:cs="Arial"/>
          <w:b/>
        </w:rPr>
      </w:pP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>Für Investoren und Bauunternehmen bedeutet der Leichtbeton-Bonus auch finanzielle Vorteile. Neben dem Gewinn an Wohn</w:t>
      </w:r>
      <w:r w:rsidR="00602757">
        <w:rPr>
          <w:rFonts w:ascii="Arial" w:eastAsiaTheme="minorHAnsi" w:hAnsi="Arial" w:cs="Arial"/>
          <w:kern w:val="2"/>
          <w:lang w:eastAsia="en-US"/>
          <w14:ligatures w14:val="standardContextual"/>
        </w:rPr>
        <w:t>fläche</w:t>
      </w:r>
      <w:r w:rsidRPr="004C14E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ergeben sich durch eine geringere Wanddicke auch reduzierte Material- und Arbeitskosten. Mauerwerk aus Leichtbeton ist durch seine haufwerksporige, raue und griffige Oberfläche zudem ein idealer Putzträger, der keine Vorbehandlung des Untergrundes erfordert.</w:t>
      </w:r>
    </w:p>
    <w:p w14:paraId="5C17773E" w14:textId="0E67B394" w:rsidR="005721A2" w:rsidRDefault="005721A2">
      <w:pPr>
        <w:rPr>
          <w:rFonts w:ascii="Arial" w:hAnsi="Arial" w:cs="Arial"/>
          <w:b/>
        </w:rPr>
      </w:pPr>
    </w:p>
    <w:p w14:paraId="0F8F4623" w14:textId="37B9EED2" w:rsidR="004C14EC" w:rsidRDefault="004C14EC">
      <w:pPr>
        <w:rPr>
          <w:rFonts w:ascii="Arial" w:hAnsi="Arial" w:cs="Arial"/>
          <w:b/>
        </w:rPr>
      </w:pPr>
    </w:p>
    <w:p w14:paraId="3D3A91D6" w14:textId="77777777" w:rsidR="004C14EC" w:rsidRDefault="004C14EC">
      <w:pPr>
        <w:rPr>
          <w:rFonts w:ascii="Arial" w:hAnsi="Arial" w:cs="Arial"/>
          <w:b/>
        </w:rPr>
      </w:pPr>
    </w:p>
    <w:p w14:paraId="21AD7CD7" w14:textId="77777777" w:rsidR="004C14EC" w:rsidRDefault="004C14EC">
      <w:pPr>
        <w:rPr>
          <w:rFonts w:ascii="Arial" w:hAnsi="Arial" w:cs="Arial"/>
          <w:b/>
        </w:rPr>
      </w:pPr>
    </w:p>
    <w:p w14:paraId="105C2FD7" w14:textId="3BE96E4D" w:rsidR="00BC604F" w:rsidRDefault="00944C82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BC604F">
        <w:rPr>
          <w:rFonts w:ascii="Arial" w:hAnsi="Arial" w:cs="Arial"/>
          <w:b/>
        </w:rPr>
        <w:t>ild</w:t>
      </w:r>
      <w:r w:rsidR="00F25D39">
        <w:rPr>
          <w:rFonts w:ascii="Arial" w:hAnsi="Arial" w:cs="Arial"/>
          <w:b/>
        </w:rPr>
        <w:t xml:space="preserve"> und Tabelle</w:t>
      </w:r>
    </w:p>
    <w:p w14:paraId="146E6E2F" w14:textId="62022F5F" w:rsidR="00612E47" w:rsidRDefault="00612E47" w:rsidP="0074042F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</w:p>
    <w:p w14:paraId="2FEB0169" w14:textId="77777777" w:rsidR="00BC4A2D" w:rsidRDefault="00BC4A2D" w:rsidP="0074042F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F219870" wp14:editId="7EF12E7D">
            <wp:simplePos x="0" y="0"/>
            <wp:positionH relativeFrom="column">
              <wp:posOffset>-572</wp:posOffset>
            </wp:positionH>
            <wp:positionV relativeFrom="paragraph">
              <wp:posOffset>358801</wp:posOffset>
            </wp:positionV>
            <wp:extent cx="3121152" cy="2084832"/>
            <wp:effectExtent l="0" t="0" r="3175" b="0"/>
            <wp:wrapTopAndBottom/>
            <wp:docPr id="14669259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25942" name="Grafik 14669259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100BE" w14:textId="3808427A" w:rsidR="0074042F" w:rsidRDefault="0074042F" w:rsidP="0074042F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  <w:r w:rsidRPr="0074042F">
        <w:rPr>
          <w:rFonts w:ascii="Arial" w:hAnsi="Arial" w:cs="Arial"/>
          <w:i/>
          <w:iCs/>
        </w:rPr>
        <w:t>Bild 1:</w:t>
      </w:r>
    </w:p>
    <w:p w14:paraId="1E9DBCE3" w14:textId="68073E04" w:rsidR="0057198D" w:rsidRDefault="004C14EC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</w:rPr>
        <w:t>Der gute Schallschutz macht</w:t>
      </w:r>
      <w:r w:rsidR="005F6ED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s möglich: Wohn</w:t>
      </w:r>
      <w:r w:rsidR="00602757">
        <w:rPr>
          <w:rFonts w:ascii="Arial" w:hAnsi="Arial" w:cs="Arial"/>
        </w:rPr>
        <w:t>flächen</w:t>
      </w:r>
      <w:r>
        <w:rPr>
          <w:rFonts w:ascii="Arial" w:hAnsi="Arial" w:cs="Arial"/>
        </w:rPr>
        <w:t>gewinn dank</w:t>
      </w:r>
      <w:r w:rsidRPr="004C14EC">
        <w:rPr>
          <w:rFonts w:ascii="Arial" w:hAnsi="Arial" w:cs="Arial"/>
        </w:rPr>
        <w:t xml:space="preserve"> Jasto </w:t>
      </w:r>
      <w:r w:rsidR="005F6ED1">
        <w:rPr>
          <w:rFonts w:ascii="Arial" w:hAnsi="Arial" w:cs="Arial"/>
        </w:rPr>
        <w:t xml:space="preserve">Plan </w:t>
      </w:r>
      <w:r w:rsidRPr="004C14EC">
        <w:rPr>
          <w:rFonts w:ascii="Arial" w:hAnsi="Arial" w:cs="Arial"/>
        </w:rPr>
        <w:t>Phon Mauerwerk</w:t>
      </w:r>
    </w:p>
    <w:p w14:paraId="5D726A30" w14:textId="75559A8D" w:rsidR="0057198D" w:rsidRDefault="00510471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</w:t>
      </w:r>
      <w:r w:rsidR="00526A8C">
        <w:rPr>
          <w:rFonts w:ascii="Arial" w:hAnsi="Arial" w:cs="Arial"/>
          <w:b/>
        </w:rPr>
        <w:t>:</w:t>
      </w:r>
      <w:r w:rsidR="0057198D">
        <w:rPr>
          <w:rFonts w:ascii="Arial" w:hAnsi="Arial" w:cs="Arial"/>
          <w:b/>
        </w:rPr>
        <w:t xml:space="preserve"> JASTO Baustoffwerke, Ochtendung</w:t>
      </w:r>
    </w:p>
    <w:p w14:paraId="559A44F2" w14:textId="6DD98E12" w:rsidR="00F25D39" w:rsidRDefault="00BC4A2D" w:rsidP="00DC2C6A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F5D582" wp14:editId="1DB5F32C">
            <wp:simplePos x="0" y="0"/>
            <wp:positionH relativeFrom="column">
              <wp:posOffset>-271932</wp:posOffset>
            </wp:positionH>
            <wp:positionV relativeFrom="paragraph">
              <wp:posOffset>80467</wp:posOffset>
            </wp:positionV>
            <wp:extent cx="4906457" cy="2170532"/>
            <wp:effectExtent l="0" t="0" r="8890" b="1270"/>
            <wp:wrapTopAndBottom/>
            <wp:docPr id="106934355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43555" name="Grafik 10693435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457" cy="217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39">
        <w:rPr>
          <w:rFonts w:ascii="Arial" w:hAnsi="Arial" w:cs="Arial"/>
          <w:i/>
          <w:iCs/>
        </w:rPr>
        <w:t xml:space="preserve">Legende </w:t>
      </w:r>
      <w:r w:rsidR="00F25D39" w:rsidRPr="00F25D39">
        <w:rPr>
          <w:rFonts w:ascii="Arial" w:hAnsi="Arial" w:cs="Arial"/>
          <w:i/>
          <w:iCs/>
        </w:rPr>
        <w:t>Tabelle 1:</w:t>
      </w:r>
    </w:p>
    <w:p w14:paraId="5C75A6AE" w14:textId="6B3C076F" w:rsidR="00F25D39" w:rsidRPr="00F25D39" w:rsidRDefault="00F25D39" w:rsidP="00F25D39">
      <w:pPr>
        <w:pStyle w:val="p1"/>
        <w:rPr>
          <w:rFonts w:ascii="Arial" w:hAnsi="Arial" w:cs="Arial"/>
        </w:rPr>
      </w:pPr>
      <w:r w:rsidRPr="00F25D39">
        <w:rPr>
          <w:rFonts w:ascii="Arial" w:hAnsi="Arial" w:cs="Arial"/>
          <w:vertAlign w:val="superscript"/>
        </w:rPr>
        <w:t xml:space="preserve">1 </w:t>
      </w:r>
      <w:r w:rsidRPr="00F25D39">
        <w:rPr>
          <w:rFonts w:ascii="Arial" w:hAnsi="Arial" w:cs="Arial"/>
        </w:rPr>
        <w:t xml:space="preserve">Direktschalldämm-Maße Rw (dB) nach DIN 4109-32: 2016-07 „Schallschutz im Hochbau”: für Mauerwerk aus Leichtbeton* / </w:t>
      </w:r>
      <w:r w:rsidRPr="00F25D39">
        <w:rPr>
          <w:rFonts w:ascii="Arial" w:hAnsi="Arial" w:cs="Arial"/>
        </w:rPr>
        <w:br/>
        <w:t>Kalksandstein**, Mauerziegel**,</w:t>
      </w:r>
      <w:r w:rsidRPr="00F25D39">
        <w:rPr>
          <w:rStyle w:val="apple-converted-space"/>
          <w:rFonts w:ascii="Arial" w:hAnsi="Arial" w:cs="Arial"/>
        </w:rPr>
        <w:t> </w:t>
      </w:r>
      <w:r w:rsidRPr="00F25D39">
        <w:rPr>
          <w:rFonts w:ascii="Arial" w:hAnsi="Arial" w:cs="Arial"/>
        </w:rPr>
        <w:t xml:space="preserve">Betonsteine** incl. je Seite 1,0 cm </w:t>
      </w:r>
      <w:proofErr w:type="spellStart"/>
      <w:r w:rsidRPr="00F25D39">
        <w:rPr>
          <w:rFonts w:ascii="Arial" w:hAnsi="Arial" w:cs="Arial"/>
        </w:rPr>
        <w:t>Gipsputz</w:t>
      </w:r>
      <w:proofErr w:type="spellEnd"/>
      <w:r w:rsidRPr="00F25D39">
        <w:rPr>
          <w:rFonts w:ascii="Arial" w:hAnsi="Arial" w:cs="Arial"/>
        </w:rPr>
        <w:t xml:space="preserve"> mit Rohdichte 1.000 kg/m</w:t>
      </w:r>
      <w:r w:rsidRPr="00F25D39">
        <w:rPr>
          <w:rFonts w:ascii="Arial" w:hAnsi="Arial" w:cs="Arial"/>
          <w:vertAlign w:val="superscript"/>
        </w:rPr>
        <w:t>3</w:t>
      </w:r>
    </w:p>
    <w:p w14:paraId="28884F78" w14:textId="77777777" w:rsidR="00F25D39" w:rsidRPr="00F25D39" w:rsidRDefault="00F25D39" w:rsidP="00F25D39">
      <w:pPr>
        <w:pStyle w:val="p1"/>
        <w:rPr>
          <w:rFonts w:ascii="Arial" w:hAnsi="Arial" w:cs="Arial"/>
        </w:rPr>
      </w:pPr>
      <w:r w:rsidRPr="00F25D39">
        <w:rPr>
          <w:rFonts w:ascii="Arial" w:hAnsi="Arial" w:cs="Arial"/>
          <w:vertAlign w:val="superscript"/>
        </w:rPr>
        <w:t>*</w:t>
      </w:r>
      <w:r w:rsidRPr="00F25D39">
        <w:rPr>
          <w:rStyle w:val="apple-converted-space"/>
          <w:rFonts w:ascii="Arial" w:hAnsi="Arial" w:cs="Arial"/>
        </w:rPr>
        <w:t xml:space="preserve">  </w:t>
      </w:r>
      <w:r w:rsidRPr="00F25D39">
        <w:rPr>
          <w:rFonts w:ascii="Arial" w:hAnsi="Arial" w:cs="Arial"/>
        </w:rPr>
        <w:t xml:space="preserve">nach der Formel für Leichtbetonsteine 30,9 </w:t>
      </w:r>
      <w:proofErr w:type="spellStart"/>
      <w:r w:rsidRPr="00F25D39">
        <w:rPr>
          <w:rFonts w:ascii="Arial" w:hAnsi="Arial" w:cs="Arial"/>
        </w:rPr>
        <w:t>Ig</w:t>
      </w:r>
      <w:proofErr w:type="spellEnd"/>
      <w:r w:rsidRPr="00F25D39">
        <w:rPr>
          <w:rFonts w:ascii="Arial" w:hAnsi="Arial" w:cs="Arial"/>
        </w:rPr>
        <w:t xml:space="preserve"> (</w:t>
      </w:r>
      <w:proofErr w:type="spellStart"/>
      <w:r w:rsidRPr="00F25D39">
        <w:rPr>
          <w:rFonts w:ascii="Arial" w:hAnsi="Arial" w:cs="Arial"/>
        </w:rPr>
        <w:t>m‘ges</w:t>
      </w:r>
      <w:proofErr w:type="spellEnd"/>
      <w:r w:rsidRPr="00F25D39">
        <w:rPr>
          <w:rFonts w:ascii="Arial" w:hAnsi="Arial" w:cs="Arial"/>
        </w:rPr>
        <w:t> / m‘0) -20,2 (dB) für flächenbezogene Masse: 140 kg/m</w:t>
      </w:r>
      <w:r w:rsidRPr="00F25D39">
        <w:rPr>
          <w:rFonts w:ascii="Arial" w:hAnsi="Arial" w:cs="Arial"/>
          <w:vertAlign w:val="superscript"/>
        </w:rPr>
        <w:t>2</w:t>
      </w:r>
      <w:r w:rsidRPr="00F25D39">
        <w:rPr>
          <w:rFonts w:ascii="Arial" w:hAnsi="Arial" w:cs="Arial"/>
        </w:rPr>
        <w:t xml:space="preserve"> &lt; </w:t>
      </w:r>
      <w:proofErr w:type="spellStart"/>
      <w:r w:rsidRPr="00F25D39">
        <w:rPr>
          <w:rFonts w:ascii="Arial" w:hAnsi="Arial" w:cs="Arial"/>
        </w:rPr>
        <w:t>m'ges</w:t>
      </w:r>
      <w:proofErr w:type="spellEnd"/>
      <w:r w:rsidRPr="00F25D39">
        <w:rPr>
          <w:rFonts w:ascii="Arial" w:hAnsi="Arial" w:cs="Arial"/>
        </w:rPr>
        <w:t xml:space="preserve"> &lt; 480 kg/m</w:t>
      </w:r>
      <w:r w:rsidRPr="00F25D39">
        <w:rPr>
          <w:rFonts w:ascii="Arial" w:hAnsi="Arial" w:cs="Arial"/>
          <w:vertAlign w:val="superscript"/>
        </w:rPr>
        <w:t>2</w:t>
      </w:r>
    </w:p>
    <w:p w14:paraId="105D801E" w14:textId="78F626C8" w:rsidR="00F25D39" w:rsidRPr="00F25D39" w:rsidRDefault="00F25D39" w:rsidP="00F25D39">
      <w:pPr>
        <w:pStyle w:val="p1"/>
        <w:rPr>
          <w:rFonts w:ascii="Arial" w:hAnsi="Arial" w:cs="Arial"/>
        </w:rPr>
      </w:pPr>
      <w:r w:rsidRPr="00F25D39">
        <w:rPr>
          <w:rFonts w:ascii="Arial" w:hAnsi="Arial" w:cs="Arial"/>
          <w:vertAlign w:val="superscript"/>
        </w:rPr>
        <w:t>**</w:t>
      </w:r>
      <w:r w:rsidRPr="00F25D39">
        <w:rPr>
          <w:rFonts w:ascii="Arial" w:hAnsi="Arial" w:cs="Arial"/>
        </w:rPr>
        <w:t xml:space="preserve"> nach der Formel für Kalksandsteine, Mauerziegel, Betonsteine Rw = 30,9 </w:t>
      </w:r>
      <w:proofErr w:type="spellStart"/>
      <w:r w:rsidRPr="00F25D39">
        <w:rPr>
          <w:rFonts w:ascii="Arial" w:hAnsi="Arial" w:cs="Arial"/>
        </w:rPr>
        <w:t>Ig</w:t>
      </w:r>
      <w:proofErr w:type="spellEnd"/>
      <w:r w:rsidRPr="00F25D39">
        <w:rPr>
          <w:rFonts w:ascii="Arial" w:hAnsi="Arial" w:cs="Arial"/>
        </w:rPr>
        <w:t xml:space="preserve"> (</w:t>
      </w:r>
      <w:proofErr w:type="spellStart"/>
      <w:r w:rsidRPr="00F25D39">
        <w:rPr>
          <w:rFonts w:ascii="Arial" w:hAnsi="Arial" w:cs="Arial"/>
        </w:rPr>
        <w:t>m'ges</w:t>
      </w:r>
      <w:proofErr w:type="spellEnd"/>
      <w:r w:rsidRPr="00F25D39">
        <w:rPr>
          <w:rFonts w:ascii="Arial" w:hAnsi="Arial" w:cs="Arial"/>
        </w:rPr>
        <w:t> / m'0) -22,2 (dB) für flächenbezogene Masse: 65 kg/m</w:t>
      </w:r>
      <w:r w:rsidRPr="00F25D39">
        <w:rPr>
          <w:rFonts w:ascii="Arial" w:hAnsi="Arial" w:cs="Arial"/>
          <w:vertAlign w:val="superscript"/>
        </w:rPr>
        <w:t>2</w:t>
      </w:r>
      <w:r w:rsidRPr="00F25D39">
        <w:rPr>
          <w:rFonts w:ascii="Arial" w:hAnsi="Arial" w:cs="Arial"/>
        </w:rPr>
        <w:t xml:space="preserve"> &lt; </w:t>
      </w:r>
      <w:proofErr w:type="spellStart"/>
      <w:r w:rsidRPr="00F25D39">
        <w:rPr>
          <w:rFonts w:ascii="Arial" w:hAnsi="Arial" w:cs="Arial"/>
        </w:rPr>
        <w:t>m'ges</w:t>
      </w:r>
      <w:proofErr w:type="spellEnd"/>
      <w:r w:rsidRPr="00F25D39">
        <w:rPr>
          <w:rFonts w:ascii="Arial" w:hAnsi="Arial" w:cs="Arial"/>
        </w:rPr>
        <w:t xml:space="preserve"> &lt; 720 kg/m</w:t>
      </w:r>
      <w:r w:rsidRPr="00F25D39">
        <w:rPr>
          <w:rFonts w:ascii="Arial" w:hAnsi="Arial" w:cs="Arial"/>
          <w:vertAlign w:val="superscript"/>
        </w:rPr>
        <w:t>2</w:t>
      </w:r>
    </w:p>
    <w:p w14:paraId="03F8C5C9" w14:textId="77777777" w:rsidR="00F25D39" w:rsidRDefault="00F25D39" w:rsidP="00F25D3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</w:rPr>
      </w:pPr>
    </w:p>
    <w:p w14:paraId="1DA5FCA7" w14:textId="6AC33A3F" w:rsidR="00F25D39" w:rsidRDefault="00F25D39" w:rsidP="00F25D3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Tabelle: JASTO Baustoffwerke, Ochtendung</w:t>
      </w:r>
    </w:p>
    <w:p w14:paraId="538B2F64" w14:textId="77777777" w:rsidR="00F25D39" w:rsidRPr="00F25D39" w:rsidRDefault="00F25D39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</w:p>
    <w:sectPr w:rsidR="00F25D39" w:rsidRPr="00F25D39">
      <w:headerReference w:type="default" r:id="rId9"/>
      <w:headerReference w:type="first" r:id="rId10"/>
      <w:footerReference w:type="first" r:id="rId11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39D2" w14:textId="77777777" w:rsidR="009827F6" w:rsidRDefault="009827F6" w:rsidP="005F11DD">
      <w:r>
        <w:separator/>
      </w:r>
    </w:p>
  </w:endnote>
  <w:endnote w:type="continuationSeparator" w:id="0">
    <w:p w14:paraId="7A8CC3BD" w14:textId="77777777" w:rsidR="009827F6" w:rsidRDefault="009827F6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FBD7" w14:textId="77777777" w:rsidR="009827F6" w:rsidRDefault="009827F6" w:rsidP="005F11DD">
      <w:r>
        <w:separator/>
      </w:r>
    </w:p>
  </w:footnote>
  <w:footnote w:type="continuationSeparator" w:id="0">
    <w:p w14:paraId="25FBACAA" w14:textId="77777777" w:rsidR="009827F6" w:rsidRDefault="009827F6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6E009374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94202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Juni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526A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4C14E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526A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6E009374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942023">
                      <w:rPr>
                        <w:rFonts w:ascii="Arial" w:hAnsi="Arial" w:cs="Arial"/>
                        <w:sz w:val="22"/>
                        <w:szCs w:val="22"/>
                      </w:rPr>
                      <w:t>Juni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526A8C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4C14EC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526A8C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0970"/>
    <w:rsid w:val="000163B8"/>
    <w:rsid w:val="00016AA2"/>
    <w:rsid w:val="00016B94"/>
    <w:rsid w:val="00016D26"/>
    <w:rsid w:val="00017F99"/>
    <w:rsid w:val="00020E16"/>
    <w:rsid w:val="00022ACE"/>
    <w:rsid w:val="00022FDE"/>
    <w:rsid w:val="00025149"/>
    <w:rsid w:val="00025E23"/>
    <w:rsid w:val="00026373"/>
    <w:rsid w:val="000300B7"/>
    <w:rsid w:val="00030161"/>
    <w:rsid w:val="00032334"/>
    <w:rsid w:val="00034082"/>
    <w:rsid w:val="0003713A"/>
    <w:rsid w:val="000377B7"/>
    <w:rsid w:val="00037B9A"/>
    <w:rsid w:val="00040B9A"/>
    <w:rsid w:val="00041191"/>
    <w:rsid w:val="000413C9"/>
    <w:rsid w:val="00041681"/>
    <w:rsid w:val="00041A32"/>
    <w:rsid w:val="00042501"/>
    <w:rsid w:val="00042C6F"/>
    <w:rsid w:val="000445CF"/>
    <w:rsid w:val="00044AB5"/>
    <w:rsid w:val="000462B5"/>
    <w:rsid w:val="00046466"/>
    <w:rsid w:val="000470E0"/>
    <w:rsid w:val="0005448C"/>
    <w:rsid w:val="0006052D"/>
    <w:rsid w:val="00062935"/>
    <w:rsid w:val="00063A7A"/>
    <w:rsid w:val="00063BAB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396D"/>
    <w:rsid w:val="00084441"/>
    <w:rsid w:val="00084639"/>
    <w:rsid w:val="00086493"/>
    <w:rsid w:val="00086766"/>
    <w:rsid w:val="000874FF"/>
    <w:rsid w:val="00090D0D"/>
    <w:rsid w:val="00091CE1"/>
    <w:rsid w:val="00093F92"/>
    <w:rsid w:val="00094972"/>
    <w:rsid w:val="00095A4C"/>
    <w:rsid w:val="00096868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D7F6F"/>
    <w:rsid w:val="000E261C"/>
    <w:rsid w:val="000E3BF8"/>
    <w:rsid w:val="000E4F7C"/>
    <w:rsid w:val="000F2353"/>
    <w:rsid w:val="000F3A5B"/>
    <w:rsid w:val="000F3B5E"/>
    <w:rsid w:val="000F4F0F"/>
    <w:rsid w:val="000F6D3E"/>
    <w:rsid w:val="000F766A"/>
    <w:rsid w:val="000F7D73"/>
    <w:rsid w:val="000F7E2D"/>
    <w:rsid w:val="00100E05"/>
    <w:rsid w:val="00101CE5"/>
    <w:rsid w:val="0010253E"/>
    <w:rsid w:val="00102898"/>
    <w:rsid w:val="0010403C"/>
    <w:rsid w:val="00105224"/>
    <w:rsid w:val="00105D31"/>
    <w:rsid w:val="001066BD"/>
    <w:rsid w:val="00107B5B"/>
    <w:rsid w:val="00110272"/>
    <w:rsid w:val="0011043A"/>
    <w:rsid w:val="00111B82"/>
    <w:rsid w:val="001132FD"/>
    <w:rsid w:val="00115DA5"/>
    <w:rsid w:val="00117582"/>
    <w:rsid w:val="00121304"/>
    <w:rsid w:val="00121837"/>
    <w:rsid w:val="001229CF"/>
    <w:rsid w:val="00122DE9"/>
    <w:rsid w:val="00123A7B"/>
    <w:rsid w:val="00124B27"/>
    <w:rsid w:val="001259FA"/>
    <w:rsid w:val="0013045D"/>
    <w:rsid w:val="001308DD"/>
    <w:rsid w:val="00131212"/>
    <w:rsid w:val="00131709"/>
    <w:rsid w:val="001351EE"/>
    <w:rsid w:val="00140D21"/>
    <w:rsid w:val="00141316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17F"/>
    <w:rsid w:val="00166F83"/>
    <w:rsid w:val="00167EF7"/>
    <w:rsid w:val="001706F5"/>
    <w:rsid w:val="0017088B"/>
    <w:rsid w:val="00171D77"/>
    <w:rsid w:val="00173322"/>
    <w:rsid w:val="001734B5"/>
    <w:rsid w:val="00174EC1"/>
    <w:rsid w:val="0018089D"/>
    <w:rsid w:val="00180C38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A360A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41FE"/>
    <w:rsid w:val="001C4F6A"/>
    <w:rsid w:val="001C5067"/>
    <w:rsid w:val="001C5996"/>
    <w:rsid w:val="001C7700"/>
    <w:rsid w:val="001D06B6"/>
    <w:rsid w:val="001D198A"/>
    <w:rsid w:val="001D21C7"/>
    <w:rsid w:val="001D2870"/>
    <w:rsid w:val="001D380B"/>
    <w:rsid w:val="001D3D49"/>
    <w:rsid w:val="001D495C"/>
    <w:rsid w:val="001D5257"/>
    <w:rsid w:val="001D57F1"/>
    <w:rsid w:val="001D70E8"/>
    <w:rsid w:val="001E0B3E"/>
    <w:rsid w:val="001E0E8D"/>
    <w:rsid w:val="001E1512"/>
    <w:rsid w:val="001E1691"/>
    <w:rsid w:val="001E1755"/>
    <w:rsid w:val="001E4F25"/>
    <w:rsid w:val="001F073C"/>
    <w:rsid w:val="001F2D5A"/>
    <w:rsid w:val="001F56EE"/>
    <w:rsid w:val="001F699F"/>
    <w:rsid w:val="001F79C5"/>
    <w:rsid w:val="001F7B27"/>
    <w:rsid w:val="001F7E94"/>
    <w:rsid w:val="002016D9"/>
    <w:rsid w:val="002018FD"/>
    <w:rsid w:val="002026F7"/>
    <w:rsid w:val="002027F1"/>
    <w:rsid w:val="0020337D"/>
    <w:rsid w:val="00203627"/>
    <w:rsid w:val="00205F36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F68"/>
    <w:rsid w:val="0023162A"/>
    <w:rsid w:val="00233106"/>
    <w:rsid w:val="00234790"/>
    <w:rsid w:val="0023681F"/>
    <w:rsid w:val="00240A4C"/>
    <w:rsid w:val="00241095"/>
    <w:rsid w:val="002437E2"/>
    <w:rsid w:val="0024410E"/>
    <w:rsid w:val="0024618A"/>
    <w:rsid w:val="00247201"/>
    <w:rsid w:val="002504EC"/>
    <w:rsid w:val="00250751"/>
    <w:rsid w:val="00250C16"/>
    <w:rsid w:val="00252BA7"/>
    <w:rsid w:val="00253620"/>
    <w:rsid w:val="0025397E"/>
    <w:rsid w:val="002550F6"/>
    <w:rsid w:val="00257286"/>
    <w:rsid w:val="00257D14"/>
    <w:rsid w:val="00265B22"/>
    <w:rsid w:val="00265FAF"/>
    <w:rsid w:val="00266B25"/>
    <w:rsid w:val="00267E31"/>
    <w:rsid w:val="00270E91"/>
    <w:rsid w:val="00271282"/>
    <w:rsid w:val="00272955"/>
    <w:rsid w:val="00272A51"/>
    <w:rsid w:val="00272C30"/>
    <w:rsid w:val="002770A2"/>
    <w:rsid w:val="00277E58"/>
    <w:rsid w:val="002816E4"/>
    <w:rsid w:val="002839BE"/>
    <w:rsid w:val="00283F69"/>
    <w:rsid w:val="00285C20"/>
    <w:rsid w:val="00286F74"/>
    <w:rsid w:val="00287A96"/>
    <w:rsid w:val="00290AA3"/>
    <w:rsid w:val="0029173E"/>
    <w:rsid w:val="002950C8"/>
    <w:rsid w:val="002953CC"/>
    <w:rsid w:val="00296426"/>
    <w:rsid w:val="002967C0"/>
    <w:rsid w:val="00297915"/>
    <w:rsid w:val="002A1C59"/>
    <w:rsid w:val="002A476E"/>
    <w:rsid w:val="002A4789"/>
    <w:rsid w:val="002A64D6"/>
    <w:rsid w:val="002B06D8"/>
    <w:rsid w:val="002B23DB"/>
    <w:rsid w:val="002B3285"/>
    <w:rsid w:val="002B6C4A"/>
    <w:rsid w:val="002B70C9"/>
    <w:rsid w:val="002B7EE6"/>
    <w:rsid w:val="002C1E32"/>
    <w:rsid w:val="002C25E2"/>
    <w:rsid w:val="002C2E42"/>
    <w:rsid w:val="002D09D4"/>
    <w:rsid w:val="002D3631"/>
    <w:rsid w:val="002D3BC0"/>
    <w:rsid w:val="002D5DE9"/>
    <w:rsid w:val="002E086A"/>
    <w:rsid w:val="002E4374"/>
    <w:rsid w:val="002E4D4E"/>
    <w:rsid w:val="002E7FD6"/>
    <w:rsid w:val="002F1D61"/>
    <w:rsid w:val="002F1F1B"/>
    <w:rsid w:val="002F2804"/>
    <w:rsid w:val="002F2C2D"/>
    <w:rsid w:val="002F4493"/>
    <w:rsid w:val="002F5B19"/>
    <w:rsid w:val="002F726F"/>
    <w:rsid w:val="002F7521"/>
    <w:rsid w:val="002F7D2F"/>
    <w:rsid w:val="002F7F96"/>
    <w:rsid w:val="0030045E"/>
    <w:rsid w:val="003045DB"/>
    <w:rsid w:val="003057B1"/>
    <w:rsid w:val="00305A56"/>
    <w:rsid w:val="003061D2"/>
    <w:rsid w:val="00307267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54B"/>
    <w:rsid w:val="00330705"/>
    <w:rsid w:val="00331CB2"/>
    <w:rsid w:val="00333BE9"/>
    <w:rsid w:val="00333E6D"/>
    <w:rsid w:val="00334B83"/>
    <w:rsid w:val="00343DCF"/>
    <w:rsid w:val="003504B8"/>
    <w:rsid w:val="00351039"/>
    <w:rsid w:val="003518CA"/>
    <w:rsid w:val="00352079"/>
    <w:rsid w:val="003520CD"/>
    <w:rsid w:val="003525D6"/>
    <w:rsid w:val="00352D3D"/>
    <w:rsid w:val="00353F2C"/>
    <w:rsid w:val="003563EB"/>
    <w:rsid w:val="00356C7B"/>
    <w:rsid w:val="00362AAF"/>
    <w:rsid w:val="00362D1C"/>
    <w:rsid w:val="003630BF"/>
    <w:rsid w:val="0036618C"/>
    <w:rsid w:val="003666D4"/>
    <w:rsid w:val="00372775"/>
    <w:rsid w:val="00373B2B"/>
    <w:rsid w:val="003759B1"/>
    <w:rsid w:val="003818A0"/>
    <w:rsid w:val="003820F3"/>
    <w:rsid w:val="00382B34"/>
    <w:rsid w:val="00383A85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4E4"/>
    <w:rsid w:val="003A28ED"/>
    <w:rsid w:val="003A2BDC"/>
    <w:rsid w:val="003A4636"/>
    <w:rsid w:val="003A4EE9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D0FAF"/>
    <w:rsid w:val="003D2FE0"/>
    <w:rsid w:val="003D369A"/>
    <w:rsid w:val="003D6224"/>
    <w:rsid w:val="003D66FA"/>
    <w:rsid w:val="003D7531"/>
    <w:rsid w:val="003E1449"/>
    <w:rsid w:val="003E147C"/>
    <w:rsid w:val="003E37D9"/>
    <w:rsid w:val="003E3BE4"/>
    <w:rsid w:val="003E4FAC"/>
    <w:rsid w:val="003E50AD"/>
    <w:rsid w:val="003F1A5C"/>
    <w:rsid w:val="003F1F69"/>
    <w:rsid w:val="003F2892"/>
    <w:rsid w:val="003F5644"/>
    <w:rsid w:val="003F6089"/>
    <w:rsid w:val="003F60E7"/>
    <w:rsid w:val="003F78BF"/>
    <w:rsid w:val="004010B7"/>
    <w:rsid w:val="00406276"/>
    <w:rsid w:val="00406D34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37E9"/>
    <w:rsid w:val="0044557E"/>
    <w:rsid w:val="00445A53"/>
    <w:rsid w:val="00445CD6"/>
    <w:rsid w:val="0044618C"/>
    <w:rsid w:val="00446D87"/>
    <w:rsid w:val="00447F45"/>
    <w:rsid w:val="00450F47"/>
    <w:rsid w:val="00451715"/>
    <w:rsid w:val="004555E7"/>
    <w:rsid w:val="00456678"/>
    <w:rsid w:val="004613CA"/>
    <w:rsid w:val="0046424B"/>
    <w:rsid w:val="00464BE0"/>
    <w:rsid w:val="0046719C"/>
    <w:rsid w:val="00467594"/>
    <w:rsid w:val="004709D9"/>
    <w:rsid w:val="00471C55"/>
    <w:rsid w:val="00474E15"/>
    <w:rsid w:val="0047525A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BB6"/>
    <w:rsid w:val="00493452"/>
    <w:rsid w:val="004959A3"/>
    <w:rsid w:val="004964A9"/>
    <w:rsid w:val="00496DE4"/>
    <w:rsid w:val="00497EC3"/>
    <w:rsid w:val="004A0A98"/>
    <w:rsid w:val="004A0AAD"/>
    <w:rsid w:val="004A1033"/>
    <w:rsid w:val="004A1EAE"/>
    <w:rsid w:val="004A2AC1"/>
    <w:rsid w:val="004A2DDD"/>
    <w:rsid w:val="004A342A"/>
    <w:rsid w:val="004A3BFB"/>
    <w:rsid w:val="004A4008"/>
    <w:rsid w:val="004A53BD"/>
    <w:rsid w:val="004A7D62"/>
    <w:rsid w:val="004B095B"/>
    <w:rsid w:val="004B0F55"/>
    <w:rsid w:val="004B1775"/>
    <w:rsid w:val="004B2661"/>
    <w:rsid w:val="004B64AB"/>
    <w:rsid w:val="004B72D7"/>
    <w:rsid w:val="004B7BE8"/>
    <w:rsid w:val="004B7F02"/>
    <w:rsid w:val="004C13E7"/>
    <w:rsid w:val="004C14EC"/>
    <w:rsid w:val="004C2A07"/>
    <w:rsid w:val="004C2BBE"/>
    <w:rsid w:val="004C31FA"/>
    <w:rsid w:val="004C3574"/>
    <w:rsid w:val="004C6691"/>
    <w:rsid w:val="004C7EC7"/>
    <w:rsid w:val="004D08C7"/>
    <w:rsid w:val="004D11CE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1C9"/>
    <w:rsid w:val="00504342"/>
    <w:rsid w:val="005044FD"/>
    <w:rsid w:val="005048F6"/>
    <w:rsid w:val="00504AE3"/>
    <w:rsid w:val="00510471"/>
    <w:rsid w:val="00511703"/>
    <w:rsid w:val="005123EC"/>
    <w:rsid w:val="005144B8"/>
    <w:rsid w:val="0052004B"/>
    <w:rsid w:val="00520A01"/>
    <w:rsid w:val="00522157"/>
    <w:rsid w:val="00522DE9"/>
    <w:rsid w:val="005231DC"/>
    <w:rsid w:val="00524804"/>
    <w:rsid w:val="00525BB0"/>
    <w:rsid w:val="00525C57"/>
    <w:rsid w:val="00526A8C"/>
    <w:rsid w:val="0053068E"/>
    <w:rsid w:val="005307FF"/>
    <w:rsid w:val="0053083A"/>
    <w:rsid w:val="00533CA2"/>
    <w:rsid w:val="00533E8B"/>
    <w:rsid w:val="00534897"/>
    <w:rsid w:val="005379C4"/>
    <w:rsid w:val="00537BD6"/>
    <w:rsid w:val="00540C75"/>
    <w:rsid w:val="0054130D"/>
    <w:rsid w:val="00541970"/>
    <w:rsid w:val="00545FFD"/>
    <w:rsid w:val="00546A2C"/>
    <w:rsid w:val="00551269"/>
    <w:rsid w:val="00552B5E"/>
    <w:rsid w:val="005538A2"/>
    <w:rsid w:val="005538A6"/>
    <w:rsid w:val="00554907"/>
    <w:rsid w:val="00555418"/>
    <w:rsid w:val="00556B0F"/>
    <w:rsid w:val="00560E91"/>
    <w:rsid w:val="005630D0"/>
    <w:rsid w:val="00566687"/>
    <w:rsid w:val="00567D36"/>
    <w:rsid w:val="00570332"/>
    <w:rsid w:val="00570599"/>
    <w:rsid w:val="0057198D"/>
    <w:rsid w:val="00572047"/>
    <w:rsid w:val="005721A2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4C3A"/>
    <w:rsid w:val="00587DC5"/>
    <w:rsid w:val="005907E1"/>
    <w:rsid w:val="0059109B"/>
    <w:rsid w:val="0059222B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6A02"/>
    <w:rsid w:val="005B041D"/>
    <w:rsid w:val="005B1411"/>
    <w:rsid w:val="005B3019"/>
    <w:rsid w:val="005B3A3A"/>
    <w:rsid w:val="005B3F80"/>
    <w:rsid w:val="005B433F"/>
    <w:rsid w:val="005B4644"/>
    <w:rsid w:val="005B47E9"/>
    <w:rsid w:val="005B4B29"/>
    <w:rsid w:val="005B68B2"/>
    <w:rsid w:val="005B7C59"/>
    <w:rsid w:val="005C1283"/>
    <w:rsid w:val="005C2C19"/>
    <w:rsid w:val="005C35C8"/>
    <w:rsid w:val="005C3C25"/>
    <w:rsid w:val="005C3CF8"/>
    <w:rsid w:val="005C3E40"/>
    <w:rsid w:val="005C6E32"/>
    <w:rsid w:val="005D1F50"/>
    <w:rsid w:val="005D3066"/>
    <w:rsid w:val="005D4902"/>
    <w:rsid w:val="005D4B50"/>
    <w:rsid w:val="005D6335"/>
    <w:rsid w:val="005D6D2E"/>
    <w:rsid w:val="005D77DE"/>
    <w:rsid w:val="005E0772"/>
    <w:rsid w:val="005E0ABF"/>
    <w:rsid w:val="005E0C04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4F48"/>
    <w:rsid w:val="005F64EC"/>
    <w:rsid w:val="005F67EE"/>
    <w:rsid w:val="005F6ED1"/>
    <w:rsid w:val="005F7779"/>
    <w:rsid w:val="00600472"/>
    <w:rsid w:val="00600CED"/>
    <w:rsid w:val="00602757"/>
    <w:rsid w:val="00602F41"/>
    <w:rsid w:val="00603566"/>
    <w:rsid w:val="0060364C"/>
    <w:rsid w:val="00605251"/>
    <w:rsid w:val="00605C74"/>
    <w:rsid w:val="00606604"/>
    <w:rsid w:val="00606898"/>
    <w:rsid w:val="0060795F"/>
    <w:rsid w:val="00607A57"/>
    <w:rsid w:val="00611DD0"/>
    <w:rsid w:val="00612E47"/>
    <w:rsid w:val="00613386"/>
    <w:rsid w:val="00615E49"/>
    <w:rsid w:val="0061606E"/>
    <w:rsid w:val="006232CB"/>
    <w:rsid w:val="006232DD"/>
    <w:rsid w:val="00623BD2"/>
    <w:rsid w:val="00632B81"/>
    <w:rsid w:val="0063343D"/>
    <w:rsid w:val="006347FC"/>
    <w:rsid w:val="00635E98"/>
    <w:rsid w:val="006362F4"/>
    <w:rsid w:val="00641E33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69EE"/>
    <w:rsid w:val="00657EA8"/>
    <w:rsid w:val="00660654"/>
    <w:rsid w:val="00662B22"/>
    <w:rsid w:val="0066369F"/>
    <w:rsid w:val="006641A9"/>
    <w:rsid w:val="00664FEC"/>
    <w:rsid w:val="00666AE1"/>
    <w:rsid w:val="00667857"/>
    <w:rsid w:val="00671A18"/>
    <w:rsid w:val="00671DB8"/>
    <w:rsid w:val="006739B2"/>
    <w:rsid w:val="006749D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2438"/>
    <w:rsid w:val="006931FD"/>
    <w:rsid w:val="0069350E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72B4"/>
    <w:rsid w:val="006C7F8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175"/>
    <w:rsid w:val="006E120A"/>
    <w:rsid w:val="006E1CA5"/>
    <w:rsid w:val="006E23E2"/>
    <w:rsid w:val="006E2E79"/>
    <w:rsid w:val="006E44AA"/>
    <w:rsid w:val="006E5EE3"/>
    <w:rsid w:val="006F0FCE"/>
    <w:rsid w:val="006F28FB"/>
    <w:rsid w:val="006F2E6D"/>
    <w:rsid w:val="006F717A"/>
    <w:rsid w:val="00701E87"/>
    <w:rsid w:val="0070274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371F"/>
    <w:rsid w:val="0073677E"/>
    <w:rsid w:val="00737A7F"/>
    <w:rsid w:val="0074042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0803"/>
    <w:rsid w:val="00761B35"/>
    <w:rsid w:val="007630DC"/>
    <w:rsid w:val="00763C7B"/>
    <w:rsid w:val="007664A5"/>
    <w:rsid w:val="00767B1B"/>
    <w:rsid w:val="00767FAD"/>
    <w:rsid w:val="007706BD"/>
    <w:rsid w:val="00772DCB"/>
    <w:rsid w:val="00772E53"/>
    <w:rsid w:val="00776AC5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46E6"/>
    <w:rsid w:val="007A63AB"/>
    <w:rsid w:val="007A7C66"/>
    <w:rsid w:val="007B106D"/>
    <w:rsid w:val="007B1322"/>
    <w:rsid w:val="007B15A9"/>
    <w:rsid w:val="007B5955"/>
    <w:rsid w:val="007B6488"/>
    <w:rsid w:val="007B660B"/>
    <w:rsid w:val="007C27F1"/>
    <w:rsid w:val="007C2D67"/>
    <w:rsid w:val="007C343A"/>
    <w:rsid w:val="007C7252"/>
    <w:rsid w:val="007C733E"/>
    <w:rsid w:val="007D2F60"/>
    <w:rsid w:val="007D4DE8"/>
    <w:rsid w:val="007D5CE1"/>
    <w:rsid w:val="007D7A1B"/>
    <w:rsid w:val="007E0C6C"/>
    <w:rsid w:val="007E1AAD"/>
    <w:rsid w:val="007E403F"/>
    <w:rsid w:val="007E4A3E"/>
    <w:rsid w:val="007E622B"/>
    <w:rsid w:val="007E64CD"/>
    <w:rsid w:val="007E743E"/>
    <w:rsid w:val="007F1C98"/>
    <w:rsid w:val="007F2E76"/>
    <w:rsid w:val="007F45AB"/>
    <w:rsid w:val="007F4A3C"/>
    <w:rsid w:val="007F699D"/>
    <w:rsid w:val="007F6CAF"/>
    <w:rsid w:val="007F7553"/>
    <w:rsid w:val="00800FE2"/>
    <w:rsid w:val="00801762"/>
    <w:rsid w:val="00801F3B"/>
    <w:rsid w:val="008041B7"/>
    <w:rsid w:val="0080468B"/>
    <w:rsid w:val="00804FB1"/>
    <w:rsid w:val="00806D58"/>
    <w:rsid w:val="008072E4"/>
    <w:rsid w:val="00807CD4"/>
    <w:rsid w:val="008108CF"/>
    <w:rsid w:val="00810ACD"/>
    <w:rsid w:val="00811869"/>
    <w:rsid w:val="00811B84"/>
    <w:rsid w:val="00812649"/>
    <w:rsid w:val="0081326D"/>
    <w:rsid w:val="008138EF"/>
    <w:rsid w:val="00813A85"/>
    <w:rsid w:val="008141FD"/>
    <w:rsid w:val="00815436"/>
    <w:rsid w:val="00823384"/>
    <w:rsid w:val="00824446"/>
    <w:rsid w:val="00826A2E"/>
    <w:rsid w:val="00826D95"/>
    <w:rsid w:val="00827526"/>
    <w:rsid w:val="00834BEE"/>
    <w:rsid w:val="00835AEE"/>
    <w:rsid w:val="00835C3C"/>
    <w:rsid w:val="00841B33"/>
    <w:rsid w:val="00846BD9"/>
    <w:rsid w:val="00851823"/>
    <w:rsid w:val="00852371"/>
    <w:rsid w:val="00853A8C"/>
    <w:rsid w:val="00855526"/>
    <w:rsid w:val="00855817"/>
    <w:rsid w:val="00856025"/>
    <w:rsid w:val="00856394"/>
    <w:rsid w:val="00856521"/>
    <w:rsid w:val="00856534"/>
    <w:rsid w:val="00856D2D"/>
    <w:rsid w:val="00856D9E"/>
    <w:rsid w:val="00856F0E"/>
    <w:rsid w:val="0086058E"/>
    <w:rsid w:val="008619D0"/>
    <w:rsid w:val="00865202"/>
    <w:rsid w:val="00866D33"/>
    <w:rsid w:val="0087123A"/>
    <w:rsid w:val="00871CF6"/>
    <w:rsid w:val="0087278D"/>
    <w:rsid w:val="00876769"/>
    <w:rsid w:val="008809E3"/>
    <w:rsid w:val="00883BD2"/>
    <w:rsid w:val="00885FEC"/>
    <w:rsid w:val="0088664E"/>
    <w:rsid w:val="008874DC"/>
    <w:rsid w:val="008910D5"/>
    <w:rsid w:val="008913D1"/>
    <w:rsid w:val="008918C7"/>
    <w:rsid w:val="00891B65"/>
    <w:rsid w:val="0089396B"/>
    <w:rsid w:val="008940BD"/>
    <w:rsid w:val="00895C62"/>
    <w:rsid w:val="0089767A"/>
    <w:rsid w:val="00897BB8"/>
    <w:rsid w:val="008A08F9"/>
    <w:rsid w:val="008A09FA"/>
    <w:rsid w:val="008A0EB8"/>
    <w:rsid w:val="008A3CC8"/>
    <w:rsid w:val="008A4C1B"/>
    <w:rsid w:val="008A5AE9"/>
    <w:rsid w:val="008A7B20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19EE"/>
    <w:rsid w:val="00914C8B"/>
    <w:rsid w:val="00915A8B"/>
    <w:rsid w:val="00917E1E"/>
    <w:rsid w:val="0092046A"/>
    <w:rsid w:val="00920491"/>
    <w:rsid w:val="0092078A"/>
    <w:rsid w:val="0092087A"/>
    <w:rsid w:val="00920AF3"/>
    <w:rsid w:val="0092198F"/>
    <w:rsid w:val="00921EA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023"/>
    <w:rsid w:val="00942BD3"/>
    <w:rsid w:val="009430F8"/>
    <w:rsid w:val="00943712"/>
    <w:rsid w:val="00944A4D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702A6"/>
    <w:rsid w:val="00972B68"/>
    <w:rsid w:val="00972E7E"/>
    <w:rsid w:val="009758DD"/>
    <w:rsid w:val="00975941"/>
    <w:rsid w:val="009759C9"/>
    <w:rsid w:val="00976C93"/>
    <w:rsid w:val="00980E86"/>
    <w:rsid w:val="00981B04"/>
    <w:rsid w:val="00982613"/>
    <w:rsid w:val="009827F6"/>
    <w:rsid w:val="00984EE5"/>
    <w:rsid w:val="00986878"/>
    <w:rsid w:val="00994D44"/>
    <w:rsid w:val="00994EE6"/>
    <w:rsid w:val="00995C9F"/>
    <w:rsid w:val="00996C6D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9BE"/>
    <w:rsid w:val="009E74D0"/>
    <w:rsid w:val="009E78FB"/>
    <w:rsid w:val="009F1EAA"/>
    <w:rsid w:val="009F46C9"/>
    <w:rsid w:val="009F54D0"/>
    <w:rsid w:val="009F7D12"/>
    <w:rsid w:val="00A01EE5"/>
    <w:rsid w:val="00A03B86"/>
    <w:rsid w:val="00A107CC"/>
    <w:rsid w:val="00A133EA"/>
    <w:rsid w:val="00A1402C"/>
    <w:rsid w:val="00A16D66"/>
    <w:rsid w:val="00A17F70"/>
    <w:rsid w:val="00A2164A"/>
    <w:rsid w:val="00A22A57"/>
    <w:rsid w:val="00A22E8B"/>
    <w:rsid w:val="00A23739"/>
    <w:rsid w:val="00A24E0C"/>
    <w:rsid w:val="00A2607C"/>
    <w:rsid w:val="00A317A7"/>
    <w:rsid w:val="00A32C31"/>
    <w:rsid w:val="00A32D1A"/>
    <w:rsid w:val="00A33C3F"/>
    <w:rsid w:val="00A361F3"/>
    <w:rsid w:val="00A41A61"/>
    <w:rsid w:val="00A435F1"/>
    <w:rsid w:val="00A4420A"/>
    <w:rsid w:val="00A44300"/>
    <w:rsid w:val="00A47C2E"/>
    <w:rsid w:val="00A51FAC"/>
    <w:rsid w:val="00A567C3"/>
    <w:rsid w:val="00A57578"/>
    <w:rsid w:val="00A57C51"/>
    <w:rsid w:val="00A60B65"/>
    <w:rsid w:val="00A63289"/>
    <w:rsid w:val="00A66E84"/>
    <w:rsid w:val="00A66FF3"/>
    <w:rsid w:val="00A67599"/>
    <w:rsid w:val="00A67766"/>
    <w:rsid w:val="00A70297"/>
    <w:rsid w:val="00A752B4"/>
    <w:rsid w:val="00A77D3C"/>
    <w:rsid w:val="00A80072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722"/>
    <w:rsid w:val="00AA39EA"/>
    <w:rsid w:val="00AA5CC0"/>
    <w:rsid w:val="00AA6E8C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C6452"/>
    <w:rsid w:val="00AD0A98"/>
    <w:rsid w:val="00AD1476"/>
    <w:rsid w:val="00AD1984"/>
    <w:rsid w:val="00AD1D9C"/>
    <w:rsid w:val="00AD3234"/>
    <w:rsid w:val="00AD4F13"/>
    <w:rsid w:val="00AD6976"/>
    <w:rsid w:val="00AD6F9B"/>
    <w:rsid w:val="00AE2321"/>
    <w:rsid w:val="00AE2724"/>
    <w:rsid w:val="00AE4491"/>
    <w:rsid w:val="00AF133D"/>
    <w:rsid w:val="00AF28EA"/>
    <w:rsid w:val="00AF6BD7"/>
    <w:rsid w:val="00B00835"/>
    <w:rsid w:val="00B01AE1"/>
    <w:rsid w:val="00B03D90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2424"/>
    <w:rsid w:val="00B127E0"/>
    <w:rsid w:val="00B13919"/>
    <w:rsid w:val="00B149E4"/>
    <w:rsid w:val="00B16639"/>
    <w:rsid w:val="00B1740D"/>
    <w:rsid w:val="00B2190F"/>
    <w:rsid w:val="00B21A0E"/>
    <w:rsid w:val="00B21A3E"/>
    <w:rsid w:val="00B227CF"/>
    <w:rsid w:val="00B2301C"/>
    <w:rsid w:val="00B23AE2"/>
    <w:rsid w:val="00B24436"/>
    <w:rsid w:val="00B24C33"/>
    <w:rsid w:val="00B254D0"/>
    <w:rsid w:val="00B267F2"/>
    <w:rsid w:val="00B27788"/>
    <w:rsid w:val="00B304D7"/>
    <w:rsid w:val="00B32954"/>
    <w:rsid w:val="00B32B59"/>
    <w:rsid w:val="00B36E6F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77020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E2F"/>
    <w:rsid w:val="00BA03B2"/>
    <w:rsid w:val="00BA07AC"/>
    <w:rsid w:val="00BA119B"/>
    <w:rsid w:val="00BA27CA"/>
    <w:rsid w:val="00BA3B3D"/>
    <w:rsid w:val="00BA64CF"/>
    <w:rsid w:val="00BA68A5"/>
    <w:rsid w:val="00BB0862"/>
    <w:rsid w:val="00BB232B"/>
    <w:rsid w:val="00BB2D64"/>
    <w:rsid w:val="00BB4075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A2D"/>
    <w:rsid w:val="00BC4F80"/>
    <w:rsid w:val="00BC604F"/>
    <w:rsid w:val="00BC6ED7"/>
    <w:rsid w:val="00BC7217"/>
    <w:rsid w:val="00BD10B9"/>
    <w:rsid w:val="00BD4D04"/>
    <w:rsid w:val="00BE039D"/>
    <w:rsid w:val="00BE07D5"/>
    <w:rsid w:val="00BE1133"/>
    <w:rsid w:val="00BE1143"/>
    <w:rsid w:val="00BE12FA"/>
    <w:rsid w:val="00BE4F18"/>
    <w:rsid w:val="00BF0477"/>
    <w:rsid w:val="00BF063F"/>
    <w:rsid w:val="00BF10BC"/>
    <w:rsid w:val="00BF1365"/>
    <w:rsid w:val="00C00CA9"/>
    <w:rsid w:val="00C011FD"/>
    <w:rsid w:val="00C02D52"/>
    <w:rsid w:val="00C0412B"/>
    <w:rsid w:val="00C04BDD"/>
    <w:rsid w:val="00C07DA8"/>
    <w:rsid w:val="00C125E9"/>
    <w:rsid w:val="00C1421B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1B21"/>
    <w:rsid w:val="00C32181"/>
    <w:rsid w:val="00C32FF4"/>
    <w:rsid w:val="00C3471D"/>
    <w:rsid w:val="00C34A3E"/>
    <w:rsid w:val="00C372C0"/>
    <w:rsid w:val="00C37307"/>
    <w:rsid w:val="00C42AD3"/>
    <w:rsid w:val="00C42B68"/>
    <w:rsid w:val="00C43316"/>
    <w:rsid w:val="00C43B39"/>
    <w:rsid w:val="00C44716"/>
    <w:rsid w:val="00C44E33"/>
    <w:rsid w:val="00C45002"/>
    <w:rsid w:val="00C461AC"/>
    <w:rsid w:val="00C50185"/>
    <w:rsid w:val="00C501C4"/>
    <w:rsid w:val="00C543C9"/>
    <w:rsid w:val="00C5526F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5E31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22DF"/>
    <w:rsid w:val="00C92556"/>
    <w:rsid w:val="00C92E1D"/>
    <w:rsid w:val="00C957B1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4C1C"/>
    <w:rsid w:val="00CC7C0F"/>
    <w:rsid w:val="00CD0ABB"/>
    <w:rsid w:val="00CD28C1"/>
    <w:rsid w:val="00CD2958"/>
    <w:rsid w:val="00CD5934"/>
    <w:rsid w:val="00CD6AE8"/>
    <w:rsid w:val="00CD7040"/>
    <w:rsid w:val="00CE04EB"/>
    <w:rsid w:val="00CE07A8"/>
    <w:rsid w:val="00CE0FCB"/>
    <w:rsid w:val="00CE1016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44B1"/>
    <w:rsid w:val="00D04840"/>
    <w:rsid w:val="00D054B4"/>
    <w:rsid w:val="00D064C0"/>
    <w:rsid w:val="00D07429"/>
    <w:rsid w:val="00D07576"/>
    <w:rsid w:val="00D11238"/>
    <w:rsid w:val="00D11425"/>
    <w:rsid w:val="00D1203D"/>
    <w:rsid w:val="00D2000C"/>
    <w:rsid w:val="00D21AEA"/>
    <w:rsid w:val="00D253FC"/>
    <w:rsid w:val="00D25705"/>
    <w:rsid w:val="00D27431"/>
    <w:rsid w:val="00D3006B"/>
    <w:rsid w:val="00D300F2"/>
    <w:rsid w:val="00D3070C"/>
    <w:rsid w:val="00D31F51"/>
    <w:rsid w:val="00D31F77"/>
    <w:rsid w:val="00D328ED"/>
    <w:rsid w:val="00D337A6"/>
    <w:rsid w:val="00D34210"/>
    <w:rsid w:val="00D3429A"/>
    <w:rsid w:val="00D40178"/>
    <w:rsid w:val="00D434DF"/>
    <w:rsid w:val="00D44CE4"/>
    <w:rsid w:val="00D4656A"/>
    <w:rsid w:val="00D52105"/>
    <w:rsid w:val="00D56735"/>
    <w:rsid w:val="00D56A19"/>
    <w:rsid w:val="00D57E31"/>
    <w:rsid w:val="00D606B2"/>
    <w:rsid w:val="00D60897"/>
    <w:rsid w:val="00D61266"/>
    <w:rsid w:val="00D615D8"/>
    <w:rsid w:val="00D64A2C"/>
    <w:rsid w:val="00D66929"/>
    <w:rsid w:val="00D7229C"/>
    <w:rsid w:val="00D7321F"/>
    <w:rsid w:val="00D75557"/>
    <w:rsid w:val="00D7567E"/>
    <w:rsid w:val="00D77306"/>
    <w:rsid w:val="00D8214E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F6D"/>
    <w:rsid w:val="00DA13D8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1457"/>
    <w:rsid w:val="00DC2C6A"/>
    <w:rsid w:val="00DC4271"/>
    <w:rsid w:val="00DC4F77"/>
    <w:rsid w:val="00DC76FA"/>
    <w:rsid w:val="00DC7736"/>
    <w:rsid w:val="00DD2BCD"/>
    <w:rsid w:val="00DD5209"/>
    <w:rsid w:val="00DD53CF"/>
    <w:rsid w:val="00DD6AC7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FA1"/>
    <w:rsid w:val="00DF6482"/>
    <w:rsid w:val="00DF6E09"/>
    <w:rsid w:val="00DF74C3"/>
    <w:rsid w:val="00E0074F"/>
    <w:rsid w:val="00E015A9"/>
    <w:rsid w:val="00E02524"/>
    <w:rsid w:val="00E0397A"/>
    <w:rsid w:val="00E03DC5"/>
    <w:rsid w:val="00E04018"/>
    <w:rsid w:val="00E07002"/>
    <w:rsid w:val="00E07A90"/>
    <w:rsid w:val="00E07BE1"/>
    <w:rsid w:val="00E07CC8"/>
    <w:rsid w:val="00E07E47"/>
    <w:rsid w:val="00E11690"/>
    <w:rsid w:val="00E125CD"/>
    <w:rsid w:val="00E128EF"/>
    <w:rsid w:val="00E13F47"/>
    <w:rsid w:val="00E147FD"/>
    <w:rsid w:val="00E15D07"/>
    <w:rsid w:val="00E17010"/>
    <w:rsid w:val="00E22774"/>
    <w:rsid w:val="00E23DC4"/>
    <w:rsid w:val="00E27D1B"/>
    <w:rsid w:val="00E31134"/>
    <w:rsid w:val="00E32070"/>
    <w:rsid w:val="00E345CB"/>
    <w:rsid w:val="00E34CD8"/>
    <w:rsid w:val="00E34F53"/>
    <w:rsid w:val="00E354B8"/>
    <w:rsid w:val="00E35593"/>
    <w:rsid w:val="00E35AA8"/>
    <w:rsid w:val="00E36FFC"/>
    <w:rsid w:val="00E42659"/>
    <w:rsid w:val="00E50D18"/>
    <w:rsid w:val="00E52BB4"/>
    <w:rsid w:val="00E539B2"/>
    <w:rsid w:val="00E53FD4"/>
    <w:rsid w:val="00E545AF"/>
    <w:rsid w:val="00E56B95"/>
    <w:rsid w:val="00E610D0"/>
    <w:rsid w:val="00E61CD2"/>
    <w:rsid w:val="00E63946"/>
    <w:rsid w:val="00E65BC8"/>
    <w:rsid w:val="00E65F7B"/>
    <w:rsid w:val="00E70A2E"/>
    <w:rsid w:val="00E72FFD"/>
    <w:rsid w:val="00E7481D"/>
    <w:rsid w:val="00E752F8"/>
    <w:rsid w:val="00E75DEB"/>
    <w:rsid w:val="00E76800"/>
    <w:rsid w:val="00E81973"/>
    <w:rsid w:val="00E82A58"/>
    <w:rsid w:val="00E831DB"/>
    <w:rsid w:val="00E84DBC"/>
    <w:rsid w:val="00E856BB"/>
    <w:rsid w:val="00E8714B"/>
    <w:rsid w:val="00E87355"/>
    <w:rsid w:val="00E92817"/>
    <w:rsid w:val="00E9375A"/>
    <w:rsid w:val="00E93912"/>
    <w:rsid w:val="00E959B3"/>
    <w:rsid w:val="00E95AAE"/>
    <w:rsid w:val="00EA19CE"/>
    <w:rsid w:val="00EA328F"/>
    <w:rsid w:val="00EA454C"/>
    <w:rsid w:val="00EA5660"/>
    <w:rsid w:val="00EB06F4"/>
    <w:rsid w:val="00EB0F01"/>
    <w:rsid w:val="00EB0F53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471D"/>
    <w:rsid w:val="00EC559E"/>
    <w:rsid w:val="00EC5892"/>
    <w:rsid w:val="00EC7A66"/>
    <w:rsid w:val="00ED3608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ED4"/>
    <w:rsid w:val="00F0034C"/>
    <w:rsid w:val="00F006E9"/>
    <w:rsid w:val="00F04A9C"/>
    <w:rsid w:val="00F05886"/>
    <w:rsid w:val="00F1201B"/>
    <w:rsid w:val="00F12366"/>
    <w:rsid w:val="00F12DE2"/>
    <w:rsid w:val="00F146AC"/>
    <w:rsid w:val="00F146BB"/>
    <w:rsid w:val="00F1527F"/>
    <w:rsid w:val="00F17865"/>
    <w:rsid w:val="00F216A5"/>
    <w:rsid w:val="00F21F11"/>
    <w:rsid w:val="00F24373"/>
    <w:rsid w:val="00F25D39"/>
    <w:rsid w:val="00F261B2"/>
    <w:rsid w:val="00F27522"/>
    <w:rsid w:val="00F3050A"/>
    <w:rsid w:val="00F306A6"/>
    <w:rsid w:val="00F3489E"/>
    <w:rsid w:val="00F366C5"/>
    <w:rsid w:val="00F36C4D"/>
    <w:rsid w:val="00F37258"/>
    <w:rsid w:val="00F372DC"/>
    <w:rsid w:val="00F41E0C"/>
    <w:rsid w:val="00F423DA"/>
    <w:rsid w:val="00F4260A"/>
    <w:rsid w:val="00F43553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3D1C"/>
    <w:rsid w:val="00F75176"/>
    <w:rsid w:val="00F772AD"/>
    <w:rsid w:val="00F81BFB"/>
    <w:rsid w:val="00F81FBA"/>
    <w:rsid w:val="00F824FA"/>
    <w:rsid w:val="00F82FC6"/>
    <w:rsid w:val="00F853CB"/>
    <w:rsid w:val="00F86CE6"/>
    <w:rsid w:val="00F9024B"/>
    <w:rsid w:val="00F910DC"/>
    <w:rsid w:val="00F92896"/>
    <w:rsid w:val="00F92BEF"/>
    <w:rsid w:val="00F95477"/>
    <w:rsid w:val="00F971BA"/>
    <w:rsid w:val="00F97742"/>
    <w:rsid w:val="00FA0ED2"/>
    <w:rsid w:val="00FA0F27"/>
    <w:rsid w:val="00FA13BA"/>
    <w:rsid w:val="00FA13D7"/>
    <w:rsid w:val="00FA32F1"/>
    <w:rsid w:val="00FA4542"/>
    <w:rsid w:val="00FA47C8"/>
    <w:rsid w:val="00FA4EF2"/>
    <w:rsid w:val="00FB129D"/>
    <w:rsid w:val="00FB1ABF"/>
    <w:rsid w:val="00FB1C31"/>
    <w:rsid w:val="00FB2229"/>
    <w:rsid w:val="00FB5B1F"/>
    <w:rsid w:val="00FC10EE"/>
    <w:rsid w:val="00FC23FA"/>
    <w:rsid w:val="00FC2486"/>
    <w:rsid w:val="00FC2A44"/>
    <w:rsid w:val="00FC379C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Standard"/>
    <w:rsid w:val="00F25D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 Wohnraum auf der gleichen Fläche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 Wohnraum auf der gleichen Fläche</dc:title>
  <dc:subject/>
  <dc:creator>Guido Wollenberg</dc:creator>
  <cp:keywords/>
  <cp:lastModifiedBy>Guido Wollenberg</cp:lastModifiedBy>
  <cp:revision>27</cp:revision>
  <dcterms:created xsi:type="dcterms:W3CDTF">2023-02-28T13:18:00Z</dcterms:created>
  <dcterms:modified xsi:type="dcterms:W3CDTF">2023-06-19T08:25:00Z</dcterms:modified>
</cp:coreProperties>
</file>