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9276" w14:textId="33D924E4" w:rsidR="00BF063F" w:rsidRPr="00C2384D" w:rsidRDefault="002D09D4" w:rsidP="00BF063F">
      <w:pPr>
        <w:pStyle w:val="berschrift2"/>
        <w:spacing w:after="120"/>
        <w:rPr>
          <w:rFonts w:ascii="Arial" w:hAnsi="Arial" w:cs="Arial"/>
          <w:u w:val="none"/>
          <w:lang w:val="de-DE"/>
        </w:rPr>
      </w:pPr>
      <w:r>
        <w:rPr>
          <w:rFonts w:ascii="Arial" w:hAnsi="Arial" w:cs="Arial"/>
          <w:u w:val="none"/>
          <w:lang w:val="de-DE"/>
        </w:rPr>
        <w:br/>
      </w:r>
      <w:r w:rsidR="00BA4AF1" w:rsidRPr="00BA4AF1">
        <w:rPr>
          <w:rFonts w:ascii="Arial" w:hAnsi="Arial" w:cs="Arial"/>
          <w:u w:val="none"/>
          <w:lang w:val="de-DE"/>
        </w:rPr>
        <w:t>Gut gedämmt</w:t>
      </w:r>
    </w:p>
    <w:p w14:paraId="6FB48238" w14:textId="7B484F92" w:rsidR="00BF063F" w:rsidRPr="00BF063F" w:rsidRDefault="00BA4AF1" w:rsidP="00BF063F">
      <w:pPr>
        <w:pStyle w:val="berschrift2"/>
        <w:spacing w:after="240"/>
        <w:rPr>
          <w:rFonts w:ascii="Arial" w:hAnsi="Arial" w:cs="Arial"/>
          <w:u w:val="none"/>
          <w:lang w:val="de-DE"/>
        </w:rPr>
      </w:pPr>
      <w:r w:rsidRPr="00BA4AF1">
        <w:rPr>
          <w:rFonts w:ascii="Arial" w:hAnsi="Arial" w:cs="Arial"/>
          <w:u w:val="none"/>
          <w:lang w:val="de-DE"/>
        </w:rPr>
        <w:t>Jasto Therm- und Phon-Steine für Wohnquartier an der Mosel</w:t>
      </w:r>
    </w:p>
    <w:p w14:paraId="792482FB" w14:textId="70C589FD" w:rsidR="00BA4AF1" w:rsidRPr="00BA4AF1"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 xml:space="preserve">Leichtbeton-Mauerwerk von den Jasto Baustoffwerken ist ideal für den monolithischen mehrgeschossigen Wohnungsbau. Es erfüllt alle bauphysikalischen Anforderungen, ohne auf eine zusätzliche Wärmedämmung der Fassade angewiesen zu sein. Bei einer Wohnanlage am Moselufer in Koblenz </w:t>
      </w:r>
      <w:r w:rsidR="004378F9">
        <w:rPr>
          <w:rFonts w:ascii="Arial" w:hAnsi="Arial" w:cs="Arial"/>
        </w:rPr>
        <w:t>erforderte ein Gewerbegebiet in der Nachbarschaft besondere Maßnahmen für den Schallschutz</w:t>
      </w:r>
      <w:r w:rsidRPr="00BA4AF1">
        <w:rPr>
          <w:rFonts w:ascii="Arial" w:hAnsi="Arial" w:cs="Arial"/>
        </w:rPr>
        <w:t xml:space="preserve">, </w:t>
      </w:r>
      <w:r w:rsidR="00C50105">
        <w:rPr>
          <w:rFonts w:ascii="Arial" w:hAnsi="Arial" w:cs="Arial"/>
        </w:rPr>
        <w:t>zugleich</w:t>
      </w:r>
      <w:r w:rsidR="00163678">
        <w:rPr>
          <w:rFonts w:ascii="Arial" w:hAnsi="Arial" w:cs="Arial"/>
        </w:rPr>
        <w:t xml:space="preserve"> </w:t>
      </w:r>
      <w:r w:rsidR="00F52AC6">
        <w:rPr>
          <w:rFonts w:ascii="Arial" w:hAnsi="Arial" w:cs="Arial"/>
        </w:rPr>
        <w:t>wurden</w:t>
      </w:r>
      <w:r w:rsidRPr="00BA4AF1">
        <w:rPr>
          <w:rFonts w:ascii="Arial" w:hAnsi="Arial" w:cs="Arial"/>
        </w:rPr>
        <w:t xml:space="preserve"> jedoch ein effiziente</w:t>
      </w:r>
      <w:r w:rsidR="00163678">
        <w:rPr>
          <w:rFonts w:ascii="Arial" w:hAnsi="Arial" w:cs="Arial"/>
        </w:rPr>
        <w:t>r</w:t>
      </w:r>
      <w:r w:rsidRPr="00BA4AF1">
        <w:rPr>
          <w:rFonts w:ascii="Arial" w:hAnsi="Arial" w:cs="Arial"/>
        </w:rPr>
        <w:t xml:space="preserve"> Wärmeschutz </w:t>
      </w:r>
      <w:r w:rsidR="00163678">
        <w:rPr>
          <w:rFonts w:ascii="Arial" w:hAnsi="Arial" w:cs="Arial"/>
        </w:rPr>
        <w:t xml:space="preserve">und ein </w:t>
      </w:r>
      <w:r w:rsidR="007D1D3C">
        <w:rPr>
          <w:rFonts w:ascii="Arial" w:hAnsi="Arial" w:cs="Arial"/>
        </w:rPr>
        <w:t>kleiner</w:t>
      </w:r>
      <w:r w:rsidRPr="00BA4AF1">
        <w:rPr>
          <w:rFonts w:ascii="Arial" w:hAnsi="Arial" w:cs="Arial"/>
        </w:rPr>
        <w:t xml:space="preserve"> ökologische</w:t>
      </w:r>
      <w:r w:rsidR="00163678">
        <w:rPr>
          <w:rFonts w:ascii="Arial" w:hAnsi="Arial" w:cs="Arial"/>
        </w:rPr>
        <w:t>r</w:t>
      </w:r>
      <w:r w:rsidRPr="00BA4AF1">
        <w:rPr>
          <w:rFonts w:ascii="Arial" w:hAnsi="Arial" w:cs="Arial"/>
        </w:rPr>
        <w:t xml:space="preserve"> Fußabdruck </w:t>
      </w:r>
      <w:r w:rsidR="007D1D3C">
        <w:rPr>
          <w:rFonts w:ascii="Arial" w:hAnsi="Arial" w:cs="Arial"/>
        </w:rPr>
        <w:t>erzielt</w:t>
      </w:r>
      <w:r w:rsidRPr="00BA4AF1">
        <w:rPr>
          <w:rFonts w:ascii="Arial" w:hAnsi="Arial" w:cs="Arial"/>
        </w:rPr>
        <w:t>.</w:t>
      </w:r>
    </w:p>
    <w:p w14:paraId="08C1C076" w14:textId="51C2A8CE" w:rsidR="00BA4AF1" w:rsidRPr="00BA4AF1"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 xml:space="preserve">Das Quartier umfasst insgesamt 42 Wohneinheiten, von denen viele einen Moselblick und einen direkten Zugang zu den Grünanlagen am Flussufer bieten. Gleichzeitig ist das Stadtzentrum in wenigen Minuten erreichbar. Damit eignen sich die Wohnungen für die unterschiedlichsten Altersgruppen und Lebensentwürfe. Das Quartier ist mit Wohnungszuschnitten zwischen zwei und sechs Zimmern </w:t>
      </w:r>
      <w:r w:rsidR="00163678">
        <w:rPr>
          <w:rFonts w:ascii="Arial" w:hAnsi="Arial" w:cs="Arial"/>
        </w:rPr>
        <w:t>auf diese Vielfalt ausgerichtet</w:t>
      </w:r>
      <w:r w:rsidRPr="00BA4AF1">
        <w:rPr>
          <w:rFonts w:ascii="Arial" w:hAnsi="Arial" w:cs="Arial"/>
        </w:rPr>
        <w:t>.</w:t>
      </w:r>
    </w:p>
    <w:p w14:paraId="0C012A4A" w14:textId="0E98F1EC" w:rsidR="00BA4AF1" w:rsidRPr="00BA4AF1" w:rsidRDefault="00163678" w:rsidP="00B8396E">
      <w:pPr>
        <w:tabs>
          <w:tab w:val="left" w:pos="360"/>
          <w:tab w:val="left" w:pos="540"/>
          <w:tab w:val="left" w:pos="708"/>
        </w:tabs>
        <w:spacing w:before="100" w:line="340" w:lineRule="exact"/>
        <w:rPr>
          <w:rFonts w:ascii="Arial" w:hAnsi="Arial" w:cs="Arial"/>
        </w:rPr>
      </w:pPr>
      <w:r>
        <w:rPr>
          <w:rFonts w:ascii="Arial" w:hAnsi="Arial" w:cs="Arial"/>
        </w:rPr>
        <w:t xml:space="preserve">Doch </w:t>
      </w:r>
      <w:r w:rsidR="00BA4AF1" w:rsidRPr="00BA4AF1">
        <w:rPr>
          <w:rFonts w:ascii="Arial" w:hAnsi="Arial" w:cs="Arial"/>
        </w:rPr>
        <w:t xml:space="preserve">die HGW, ein Partnerunternehmen der CG </w:t>
      </w:r>
      <w:proofErr w:type="spellStart"/>
      <w:r w:rsidR="00BA4AF1" w:rsidRPr="00BA4AF1">
        <w:rPr>
          <w:rFonts w:ascii="Arial" w:hAnsi="Arial" w:cs="Arial"/>
        </w:rPr>
        <w:t>Elementum</w:t>
      </w:r>
      <w:proofErr w:type="spellEnd"/>
      <w:r w:rsidR="00BA4AF1" w:rsidRPr="00BA4AF1">
        <w:rPr>
          <w:rFonts w:ascii="Arial" w:hAnsi="Arial" w:cs="Arial"/>
        </w:rPr>
        <w:t xml:space="preserve"> AG, die für den Bau des Wohnquartiers am Moselufer verantwortlich zeichnet</w:t>
      </w:r>
      <w:r>
        <w:rPr>
          <w:rFonts w:ascii="Arial" w:hAnsi="Arial" w:cs="Arial"/>
        </w:rPr>
        <w:t xml:space="preserve">, </w:t>
      </w:r>
      <w:r w:rsidRPr="00BA4AF1">
        <w:rPr>
          <w:rFonts w:ascii="Arial" w:hAnsi="Arial" w:cs="Arial"/>
        </w:rPr>
        <w:t>stand</w:t>
      </w:r>
      <w:r>
        <w:rPr>
          <w:rFonts w:ascii="Arial" w:hAnsi="Arial" w:cs="Arial"/>
        </w:rPr>
        <w:t xml:space="preserve"> v</w:t>
      </w:r>
      <w:r w:rsidRPr="00BA4AF1">
        <w:rPr>
          <w:rFonts w:ascii="Arial" w:hAnsi="Arial" w:cs="Arial"/>
        </w:rPr>
        <w:t>or einer besonderen Herausforderung</w:t>
      </w:r>
      <w:r w:rsidR="00BA4AF1" w:rsidRPr="00BA4AF1">
        <w:rPr>
          <w:rFonts w:ascii="Arial" w:hAnsi="Arial" w:cs="Arial"/>
        </w:rPr>
        <w:t xml:space="preserve">. Denn neben ökologischen Kennwerten und einem guten Wärmeschutz kam hier einem weiteren Faktor große Bedeutung zu. In der </w:t>
      </w:r>
      <w:r w:rsidR="007D1D3C">
        <w:rPr>
          <w:rFonts w:ascii="Arial" w:hAnsi="Arial" w:cs="Arial"/>
        </w:rPr>
        <w:t xml:space="preserve">direkten </w:t>
      </w:r>
      <w:r w:rsidR="00BA4AF1" w:rsidRPr="00BA4AF1">
        <w:rPr>
          <w:rFonts w:ascii="Arial" w:hAnsi="Arial" w:cs="Arial"/>
        </w:rPr>
        <w:t>Nachbarschaft des ufernahen Standorts finden sich Gewerbebetriebe</w:t>
      </w:r>
      <w:r w:rsidR="007D1D3C">
        <w:rPr>
          <w:rFonts w:ascii="Arial" w:hAnsi="Arial" w:cs="Arial"/>
        </w:rPr>
        <w:t>.</w:t>
      </w:r>
      <w:r w:rsidR="00BA4AF1" w:rsidRPr="00BA4AF1">
        <w:rPr>
          <w:rFonts w:ascii="Arial" w:hAnsi="Arial" w:cs="Arial"/>
        </w:rPr>
        <w:t xml:space="preserve"> </w:t>
      </w:r>
      <w:r w:rsidR="007D1D3C">
        <w:rPr>
          <w:rFonts w:ascii="Arial" w:hAnsi="Arial" w:cs="Arial"/>
        </w:rPr>
        <w:t>Das erforderte</w:t>
      </w:r>
      <w:r w:rsidR="00BA4AF1" w:rsidRPr="00BA4AF1">
        <w:rPr>
          <w:rFonts w:ascii="Arial" w:hAnsi="Arial" w:cs="Arial"/>
        </w:rPr>
        <w:t xml:space="preserve"> besondere</w:t>
      </w:r>
      <w:r>
        <w:rPr>
          <w:rFonts w:ascii="Arial" w:hAnsi="Arial" w:cs="Arial"/>
        </w:rPr>
        <w:t xml:space="preserve"> </w:t>
      </w:r>
      <w:r w:rsidR="00BA4AF1" w:rsidRPr="00BA4AF1">
        <w:rPr>
          <w:rFonts w:ascii="Arial" w:hAnsi="Arial" w:cs="Arial"/>
        </w:rPr>
        <w:t>Schallschutzmaßnahmen. So wurden beispielsweise die Flächen zwischen den Gebäuden mit hohen Schallschutzwänden aus Glas versehen, um die Balkon- und Gartenseiten der Gebäude zusätzlich vom Gewerbegebiet zu trennen.</w:t>
      </w:r>
    </w:p>
    <w:p w14:paraId="23C00DEF" w14:textId="77777777" w:rsidR="00BA4AF1" w:rsidRPr="00BA4AF1"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Eine weitere Maßnahme auf dem Weg zu einem erhöhten Schallschutz bildete der Einsatz von Jasto Leichtbeton-</w:t>
      </w:r>
      <w:r w:rsidRPr="00BA4AF1">
        <w:rPr>
          <w:rFonts w:ascii="Arial" w:hAnsi="Arial" w:cs="Arial"/>
        </w:rPr>
        <w:lastRenderedPageBreak/>
        <w:t>Mauerwerk. Die Außenwände wurden in monolithischer Bauweise aus Jastoplan Therm-Steinen mit einer Wanddicke von 36,5 cm errichtet. Leichtbetonsteine vereinen aufgrund ihrer haufwerksporigen Struktur schon von Natur aus Wärme- und Schallschutz besser als andere massive Mauerwerksarten. Die vielen im Leichtbeton eingeschlossenen Luftporen wirken wärmeisolierend und die raue Struktur bricht den Schall sehr gut. Der Bauträger verwendete in diesem Fall Jastoplan Therm-Steine ohne eine zusätzliche Dämmstofffüllung. Die Steine kommen auf eine Wärmeleitfähigkeit von 0,10 W/mK und erreichen in einer monolithischen Wandkonstruktion einen U-Wert von 0,25 W/m²K. Aufgrund der speziellen Anordnung der Kammern und Schlitze im Stein verfügen sie auch ohne Dämmstoffkern schon über einen ausgezeichneten Wärmeschutz.</w:t>
      </w:r>
    </w:p>
    <w:p w14:paraId="19E35461" w14:textId="1C859AC4" w:rsidR="00BA4AF1" w:rsidRPr="00BA4AF1"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Für die Innenwände wurden die deutlich schwereren Jastoplan Phonsteine in einer Wanddicke von 24 cm und einer Rohdichte von 2,0 kg/dm³ eingesetzt. So konnten in Kombination mit einem üblichen beidseitigen Innenputz die von der Norm geforderten erhöhten Anforderungen an den baulichen Schallschutz von Wohnungstrennwänden, Treppenhäusern und Aufzugsschächten mehr als sicher eingehalten werden. Phonsteine sind Leichtbeton-Steine mit einer geschlossenen, homogenen Struktur ohne Schlitze oder Kammern. Diese Struktur verleiht, gepaart mit einer weit höheren Rohdichte, außerordentlich gute Schalldämmeigenschaften.</w:t>
      </w:r>
    </w:p>
    <w:p w14:paraId="4128DCD0" w14:textId="77777777" w:rsidR="00BA4AF1" w:rsidRPr="00BA4AF1"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Die ökologische Ausrichtung des HGW-Projektes spiegelt sich in der energetischen Ausstattung der Wohnanlage. Sie ist geprägt durch eine Kombination aus Photovoltaikanlagen, Luft/Wasser-Wärmepumpen und die Anbindung an ein Blockheizkraftwerk. Ein Großteil der erforderlichen Energie wird auf dem Grundstück selbst erwirtschaftet.</w:t>
      </w:r>
    </w:p>
    <w:p w14:paraId="57ABEDA7" w14:textId="1EAEDA5B" w:rsidR="00BA4AF1" w:rsidRPr="00BA4AF1"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Das Mauerwerk von Jasto pass</w:t>
      </w:r>
      <w:r w:rsidR="00FB10A5">
        <w:rPr>
          <w:rFonts w:ascii="Arial" w:hAnsi="Arial" w:cs="Arial"/>
        </w:rPr>
        <w:t>t</w:t>
      </w:r>
      <w:r w:rsidRPr="00BA4AF1">
        <w:rPr>
          <w:rFonts w:ascii="Arial" w:hAnsi="Arial" w:cs="Arial"/>
        </w:rPr>
        <w:t xml:space="preserve"> zu dieser ökologischen Ausrichtung. </w:t>
      </w:r>
      <w:r w:rsidR="00F26591">
        <w:rPr>
          <w:rFonts w:ascii="Arial" w:hAnsi="Arial" w:cs="Arial"/>
        </w:rPr>
        <w:t>Bei</w:t>
      </w:r>
      <w:r w:rsidRPr="00BA4AF1">
        <w:rPr>
          <w:rFonts w:ascii="Arial" w:hAnsi="Arial" w:cs="Arial"/>
        </w:rPr>
        <w:t xml:space="preserve"> der Herstellung</w:t>
      </w:r>
      <w:r w:rsidR="00F26591">
        <w:rPr>
          <w:rFonts w:ascii="Arial" w:hAnsi="Arial" w:cs="Arial"/>
        </w:rPr>
        <w:t xml:space="preserve"> der Steine</w:t>
      </w:r>
      <w:r w:rsidR="00FB10A5">
        <w:rPr>
          <w:rFonts w:ascii="Arial" w:hAnsi="Arial" w:cs="Arial"/>
        </w:rPr>
        <w:t xml:space="preserve"> werden nur</w:t>
      </w:r>
      <w:r w:rsidRPr="00BA4AF1">
        <w:rPr>
          <w:rFonts w:ascii="Arial" w:hAnsi="Arial" w:cs="Arial"/>
        </w:rPr>
        <w:t xml:space="preserve"> geringe Mengen an CO</w:t>
      </w:r>
      <w:r w:rsidRPr="00BA4AF1">
        <w:rPr>
          <w:rFonts w:ascii="Arial" w:hAnsi="Arial" w:cs="Arial"/>
          <w:vertAlign w:val="subscript"/>
        </w:rPr>
        <w:t>2</w:t>
      </w:r>
      <w:r w:rsidRPr="00BA4AF1">
        <w:rPr>
          <w:rFonts w:ascii="Arial" w:hAnsi="Arial" w:cs="Arial"/>
        </w:rPr>
        <w:t xml:space="preserve"> frei</w:t>
      </w:r>
      <w:r w:rsidR="00FB10A5">
        <w:rPr>
          <w:rFonts w:ascii="Arial" w:hAnsi="Arial" w:cs="Arial"/>
        </w:rPr>
        <w:t>gesetzt</w:t>
      </w:r>
      <w:r w:rsidRPr="00BA4AF1">
        <w:rPr>
          <w:rFonts w:ascii="Arial" w:hAnsi="Arial" w:cs="Arial"/>
        </w:rPr>
        <w:t>, d</w:t>
      </w:r>
      <w:r w:rsidR="00FB10A5">
        <w:rPr>
          <w:rFonts w:ascii="Arial" w:hAnsi="Arial" w:cs="Arial"/>
        </w:rPr>
        <w:t>a hierfür</w:t>
      </w:r>
      <w:r w:rsidRPr="00BA4AF1">
        <w:rPr>
          <w:rFonts w:ascii="Arial" w:hAnsi="Arial" w:cs="Arial"/>
        </w:rPr>
        <w:t xml:space="preserve"> regional abgebaute</w:t>
      </w:r>
      <w:r w:rsidR="00FB10A5">
        <w:rPr>
          <w:rFonts w:ascii="Arial" w:hAnsi="Arial" w:cs="Arial"/>
        </w:rPr>
        <w:t>r</w:t>
      </w:r>
      <w:r w:rsidRPr="00BA4AF1">
        <w:rPr>
          <w:rFonts w:ascii="Arial" w:hAnsi="Arial" w:cs="Arial"/>
        </w:rPr>
        <w:t xml:space="preserve"> Bims als natürliche</w:t>
      </w:r>
      <w:r w:rsidR="00FB10A5">
        <w:rPr>
          <w:rFonts w:ascii="Arial" w:hAnsi="Arial" w:cs="Arial"/>
        </w:rPr>
        <w:t>r</w:t>
      </w:r>
      <w:r w:rsidRPr="00BA4AF1">
        <w:rPr>
          <w:rFonts w:ascii="Arial" w:hAnsi="Arial" w:cs="Arial"/>
        </w:rPr>
        <w:t xml:space="preserve"> Leichtzuschlag und d</w:t>
      </w:r>
      <w:r w:rsidR="00FB10A5">
        <w:rPr>
          <w:rFonts w:ascii="Arial" w:hAnsi="Arial" w:cs="Arial"/>
        </w:rPr>
        <w:t>as</w:t>
      </w:r>
      <w:r w:rsidRPr="00BA4AF1">
        <w:rPr>
          <w:rFonts w:ascii="Arial" w:hAnsi="Arial" w:cs="Arial"/>
        </w:rPr>
        <w:t xml:space="preserve"> Bindemittel </w:t>
      </w:r>
      <w:r w:rsidRPr="00BA4AF1">
        <w:rPr>
          <w:rFonts w:ascii="Arial" w:hAnsi="Arial" w:cs="Arial"/>
        </w:rPr>
        <w:lastRenderedPageBreak/>
        <w:t xml:space="preserve">Trasszement </w:t>
      </w:r>
      <w:r w:rsidR="00FB10A5">
        <w:rPr>
          <w:rFonts w:ascii="Arial" w:hAnsi="Arial" w:cs="Arial"/>
        </w:rPr>
        <w:t>verwende</w:t>
      </w:r>
      <w:r w:rsidRPr="00BA4AF1">
        <w:rPr>
          <w:rFonts w:ascii="Arial" w:hAnsi="Arial" w:cs="Arial"/>
        </w:rPr>
        <w:t>t</w:t>
      </w:r>
      <w:r w:rsidR="00FB10A5">
        <w:rPr>
          <w:rFonts w:ascii="Arial" w:hAnsi="Arial" w:cs="Arial"/>
        </w:rPr>
        <w:t xml:space="preserve"> werden</w:t>
      </w:r>
      <w:r w:rsidRPr="00BA4AF1">
        <w:rPr>
          <w:rFonts w:ascii="Arial" w:hAnsi="Arial" w:cs="Arial"/>
        </w:rPr>
        <w:t>. Leichtbeton benötigt keinen zusätzlichen energieintensiven Brennprozess. Gemeinsam mit Jasto hat die HGW die CO</w:t>
      </w:r>
      <w:r w:rsidRPr="00BA4AF1">
        <w:rPr>
          <w:rFonts w:ascii="Arial" w:hAnsi="Arial" w:cs="Arial"/>
          <w:vertAlign w:val="subscript"/>
        </w:rPr>
        <w:t>2</w:t>
      </w:r>
      <w:r w:rsidRPr="00BA4AF1">
        <w:rPr>
          <w:rFonts w:ascii="Arial" w:hAnsi="Arial" w:cs="Arial"/>
        </w:rPr>
        <w:t>-Einsparungen für das Objekt an der Mosel im Vergleich zu Bauweisen mit anderen Mauerwerksarten ausge</w:t>
      </w:r>
      <w:r w:rsidR="00B9692C">
        <w:rPr>
          <w:rFonts w:ascii="Arial" w:hAnsi="Arial" w:cs="Arial"/>
        </w:rPr>
        <w:t>wertet</w:t>
      </w:r>
      <w:r w:rsidRPr="00BA4AF1">
        <w:rPr>
          <w:rFonts w:ascii="Arial" w:hAnsi="Arial" w:cs="Arial"/>
        </w:rPr>
        <w:t>. Gegenüber einem Bauwerk aus Ziegelmauerwerk fallen rund 350 t CO</w:t>
      </w:r>
      <w:r w:rsidRPr="00BA4AF1">
        <w:rPr>
          <w:rFonts w:ascii="Arial" w:hAnsi="Arial" w:cs="Arial"/>
          <w:vertAlign w:val="subscript"/>
        </w:rPr>
        <w:t>2</w:t>
      </w:r>
      <w:r w:rsidRPr="00BA4AF1">
        <w:rPr>
          <w:rFonts w:ascii="Arial" w:hAnsi="Arial" w:cs="Arial"/>
        </w:rPr>
        <w:t xml:space="preserve"> weniger an. Der Abstand zu anderen Wandbaustoffen wie Kalksandstein oder Porenbeton ist ebenfalls deutlich.</w:t>
      </w:r>
    </w:p>
    <w:p w14:paraId="5F16413E" w14:textId="79C9148E" w:rsidR="008A7B20" w:rsidRDefault="00BA4AF1" w:rsidP="00B8396E">
      <w:pPr>
        <w:tabs>
          <w:tab w:val="left" w:pos="360"/>
          <w:tab w:val="left" w:pos="540"/>
          <w:tab w:val="left" w:pos="708"/>
        </w:tabs>
        <w:spacing w:before="100" w:line="340" w:lineRule="exact"/>
        <w:rPr>
          <w:rFonts w:ascii="Arial" w:hAnsi="Arial" w:cs="Arial"/>
        </w:rPr>
      </w:pPr>
      <w:r w:rsidRPr="00BA4AF1">
        <w:rPr>
          <w:rFonts w:ascii="Arial" w:hAnsi="Arial" w:cs="Arial"/>
        </w:rPr>
        <w:t>Diese Berechnungen beruhen auf den Umwelt-Produktdeklarationen (EPD) des Instituts Bauen und Umwelt e.V. (IBU). In diesen legen viele Mauersteinhersteller die entsprechenden Kennwerte ihrer Produkte offen. Mauerwerk aus Leichtbeton kann mit den besten Werten bei Primärenergieverbrauch (Tabelle 1) und den Treibhausgas-Emissionen aufwarten.</w:t>
      </w:r>
    </w:p>
    <w:p w14:paraId="73D1C375" w14:textId="77777777" w:rsidR="009119EE" w:rsidRPr="00704D51" w:rsidRDefault="009119EE" w:rsidP="00BF063F">
      <w:pPr>
        <w:tabs>
          <w:tab w:val="left" w:pos="360"/>
          <w:tab w:val="left" w:pos="540"/>
          <w:tab w:val="left" w:pos="708"/>
        </w:tabs>
        <w:spacing w:before="100" w:line="340" w:lineRule="exact"/>
        <w:jc w:val="both"/>
        <w:rPr>
          <w:rFonts w:ascii="Arial" w:hAnsi="Arial" w:cs="Arial"/>
        </w:rPr>
      </w:pPr>
    </w:p>
    <w:p w14:paraId="51445AD6" w14:textId="77777777" w:rsidR="00A839B3" w:rsidRDefault="00A839B3" w:rsidP="00B97026">
      <w:pPr>
        <w:tabs>
          <w:tab w:val="left" w:pos="360"/>
          <w:tab w:val="left" w:pos="540"/>
          <w:tab w:val="left" w:pos="708"/>
        </w:tabs>
        <w:spacing w:before="100" w:line="340" w:lineRule="exact"/>
        <w:jc w:val="both"/>
        <w:rPr>
          <w:rFonts w:ascii="Arial" w:hAnsi="Arial" w:cs="Arial"/>
          <w:b/>
        </w:rPr>
      </w:pPr>
    </w:p>
    <w:p w14:paraId="465D9CFB" w14:textId="77777777" w:rsidR="00A839B3" w:rsidRDefault="00A839B3" w:rsidP="00B97026">
      <w:pPr>
        <w:tabs>
          <w:tab w:val="left" w:pos="360"/>
          <w:tab w:val="left" w:pos="540"/>
          <w:tab w:val="left" w:pos="708"/>
        </w:tabs>
        <w:spacing w:before="100" w:line="340" w:lineRule="exact"/>
        <w:jc w:val="both"/>
        <w:rPr>
          <w:rFonts w:ascii="Arial" w:hAnsi="Arial" w:cs="Arial"/>
          <w:b/>
        </w:rPr>
      </w:pPr>
    </w:p>
    <w:p w14:paraId="105C2FD7" w14:textId="5D8863DB" w:rsidR="00BC604F" w:rsidRDefault="00944C82" w:rsidP="00B97026">
      <w:pPr>
        <w:tabs>
          <w:tab w:val="left" w:pos="360"/>
          <w:tab w:val="left" w:pos="540"/>
          <w:tab w:val="left" w:pos="708"/>
        </w:tabs>
        <w:spacing w:before="100" w:line="340" w:lineRule="exact"/>
        <w:jc w:val="both"/>
        <w:rPr>
          <w:rFonts w:ascii="Arial" w:hAnsi="Arial" w:cs="Arial"/>
          <w:b/>
        </w:rPr>
      </w:pPr>
      <w:r>
        <w:rPr>
          <w:rFonts w:ascii="Arial" w:hAnsi="Arial" w:cs="Arial"/>
          <w:b/>
        </w:rPr>
        <w:t>B</w:t>
      </w:r>
      <w:r w:rsidR="00BC604F">
        <w:rPr>
          <w:rFonts w:ascii="Arial" w:hAnsi="Arial" w:cs="Arial"/>
          <w:b/>
        </w:rPr>
        <w:t>ildunterschrift</w:t>
      </w:r>
      <w:r w:rsidR="005B1411">
        <w:rPr>
          <w:rFonts w:ascii="Arial" w:hAnsi="Arial" w:cs="Arial"/>
          <w:b/>
        </w:rPr>
        <w:t>en</w:t>
      </w:r>
    </w:p>
    <w:p w14:paraId="3BA3F8BD" w14:textId="62354063" w:rsidR="00BB795C" w:rsidRDefault="005907E1" w:rsidP="002D09D4">
      <w:pPr>
        <w:tabs>
          <w:tab w:val="left" w:pos="360"/>
          <w:tab w:val="left" w:pos="540"/>
          <w:tab w:val="left" w:pos="708"/>
        </w:tabs>
        <w:spacing w:before="100" w:line="340" w:lineRule="exact"/>
        <w:rPr>
          <w:rFonts w:ascii="Arial" w:hAnsi="Arial" w:cs="Arial"/>
        </w:rPr>
      </w:pPr>
      <w:r>
        <w:rPr>
          <w:rFonts w:ascii="Arial" w:hAnsi="Arial" w:cs="Arial"/>
          <w:i/>
        </w:rPr>
        <w:t>Bild 1:</w:t>
      </w:r>
      <w:r w:rsidR="00FA4542">
        <w:rPr>
          <w:rFonts w:ascii="Arial" w:hAnsi="Arial" w:cs="Arial"/>
          <w:i/>
        </w:rPr>
        <w:br/>
      </w:r>
      <w:r w:rsidR="004B395F" w:rsidRPr="004B395F">
        <w:rPr>
          <w:rFonts w:ascii="Arial" w:hAnsi="Arial" w:cs="Arial"/>
        </w:rPr>
        <w:t>Die neue Wohnanlage am Moselufer in Koblenz vereint eine ökologische Bauweise mit erhöhtem Schallschutz</w:t>
      </w:r>
    </w:p>
    <w:p w14:paraId="0A54505C" w14:textId="5F9B84CE" w:rsidR="00646641" w:rsidRDefault="00646641" w:rsidP="002D09D4">
      <w:pPr>
        <w:tabs>
          <w:tab w:val="left" w:pos="360"/>
          <w:tab w:val="left" w:pos="540"/>
          <w:tab w:val="left" w:pos="708"/>
        </w:tabs>
        <w:spacing w:before="100" w:line="340" w:lineRule="exact"/>
        <w:rPr>
          <w:rFonts w:ascii="Arial" w:hAnsi="Arial" w:cs="Arial"/>
        </w:rPr>
      </w:pPr>
    </w:p>
    <w:p w14:paraId="6C42B331" w14:textId="21C413E2" w:rsidR="00646641" w:rsidRDefault="00646641" w:rsidP="002D09D4">
      <w:pPr>
        <w:tabs>
          <w:tab w:val="left" w:pos="360"/>
          <w:tab w:val="left" w:pos="540"/>
          <w:tab w:val="left" w:pos="708"/>
        </w:tabs>
        <w:spacing w:before="100" w:line="340" w:lineRule="exact"/>
        <w:rPr>
          <w:rFonts w:ascii="Arial" w:hAnsi="Arial" w:cs="Arial"/>
        </w:rPr>
      </w:pPr>
      <w:r>
        <w:rPr>
          <w:rFonts w:ascii="Arial" w:hAnsi="Arial" w:cs="Arial"/>
          <w:i/>
        </w:rPr>
        <w:t>Bild 2:</w:t>
      </w:r>
      <w:r>
        <w:rPr>
          <w:rFonts w:ascii="Arial" w:hAnsi="Arial" w:cs="Arial"/>
          <w:i/>
        </w:rPr>
        <w:br/>
      </w:r>
      <w:r w:rsidR="004B395F" w:rsidRPr="004B395F">
        <w:rPr>
          <w:rFonts w:ascii="Arial" w:hAnsi="Arial" w:cs="Arial"/>
        </w:rPr>
        <w:t>Die Anlage in der Bauphase: Das Gewerbegebiet beginnt auf der gegenüberliegenden Straßenseite</w:t>
      </w:r>
    </w:p>
    <w:p w14:paraId="52216DEE" w14:textId="678313C8" w:rsidR="00BA4AF1" w:rsidRDefault="00BA4AF1" w:rsidP="002D09D4">
      <w:pPr>
        <w:tabs>
          <w:tab w:val="left" w:pos="360"/>
          <w:tab w:val="left" w:pos="540"/>
          <w:tab w:val="left" w:pos="708"/>
        </w:tabs>
        <w:spacing w:before="100" w:line="340" w:lineRule="exact"/>
        <w:rPr>
          <w:rFonts w:ascii="Arial" w:hAnsi="Arial" w:cs="Arial"/>
        </w:rPr>
      </w:pPr>
    </w:p>
    <w:p w14:paraId="10ECDF38" w14:textId="5884A8D2" w:rsidR="00BA4AF1" w:rsidRDefault="004B395F" w:rsidP="00BA4AF1">
      <w:pPr>
        <w:tabs>
          <w:tab w:val="left" w:pos="360"/>
          <w:tab w:val="left" w:pos="540"/>
          <w:tab w:val="left" w:pos="708"/>
        </w:tabs>
        <w:spacing w:before="100" w:line="340" w:lineRule="exact"/>
        <w:rPr>
          <w:rFonts w:ascii="Arial" w:hAnsi="Arial" w:cs="Arial"/>
        </w:rPr>
      </w:pPr>
      <w:r>
        <w:rPr>
          <w:rFonts w:ascii="Arial" w:hAnsi="Arial" w:cs="Arial"/>
          <w:i/>
        </w:rPr>
        <w:t>Tabelle 1</w:t>
      </w:r>
      <w:r w:rsidR="00BA4AF1">
        <w:rPr>
          <w:rFonts w:ascii="Arial" w:hAnsi="Arial" w:cs="Arial"/>
          <w:i/>
        </w:rPr>
        <w:t>:</w:t>
      </w:r>
      <w:r w:rsidR="00BA4AF1">
        <w:rPr>
          <w:rFonts w:ascii="Arial" w:hAnsi="Arial" w:cs="Arial"/>
          <w:i/>
        </w:rPr>
        <w:br/>
      </w:r>
      <w:r w:rsidRPr="004B395F">
        <w:rPr>
          <w:rFonts w:ascii="Arial" w:hAnsi="Arial" w:cs="Arial"/>
        </w:rPr>
        <w:t xml:space="preserve">Im Vergleich mit anderen Mauerwerksarten </w:t>
      </w:r>
      <w:r w:rsidR="00E873CE">
        <w:rPr>
          <w:rFonts w:ascii="Arial" w:hAnsi="Arial" w:cs="Arial"/>
        </w:rPr>
        <w:t>punkten</w:t>
      </w:r>
      <w:r w:rsidRPr="004B395F">
        <w:rPr>
          <w:rFonts w:ascii="Arial" w:hAnsi="Arial" w:cs="Arial"/>
        </w:rPr>
        <w:t xml:space="preserve"> Leichtb</w:t>
      </w:r>
      <w:r>
        <w:rPr>
          <w:rFonts w:ascii="Arial" w:hAnsi="Arial" w:cs="Arial"/>
        </w:rPr>
        <w:t>e</w:t>
      </w:r>
      <w:r w:rsidRPr="004B395F">
        <w:rPr>
          <w:rFonts w:ascii="Arial" w:hAnsi="Arial" w:cs="Arial"/>
        </w:rPr>
        <w:t>tonsteine mit ihrem geringen Treibhauspotential</w:t>
      </w:r>
    </w:p>
    <w:p w14:paraId="1C8A35E4" w14:textId="77777777" w:rsidR="00BF063F" w:rsidRDefault="00BF063F" w:rsidP="002D09D4">
      <w:pPr>
        <w:tabs>
          <w:tab w:val="left" w:pos="360"/>
          <w:tab w:val="left" w:pos="540"/>
          <w:tab w:val="left" w:pos="708"/>
        </w:tabs>
        <w:spacing w:before="100" w:line="340" w:lineRule="exact"/>
        <w:rPr>
          <w:rFonts w:ascii="Arial" w:hAnsi="Arial" w:cs="Arial"/>
        </w:rPr>
      </w:pPr>
    </w:p>
    <w:p w14:paraId="5CC37AB6" w14:textId="74993C8B" w:rsidR="00A4420A" w:rsidRDefault="004B395F" w:rsidP="000A4F73">
      <w:pPr>
        <w:tabs>
          <w:tab w:val="left" w:pos="360"/>
          <w:tab w:val="left" w:pos="540"/>
          <w:tab w:val="left" w:pos="708"/>
        </w:tabs>
        <w:spacing w:before="100" w:line="340" w:lineRule="exact"/>
        <w:rPr>
          <w:rFonts w:ascii="Arial" w:hAnsi="Arial" w:cs="Arial"/>
          <w:b/>
        </w:rPr>
      </w:pPr>
      <w:r>
        <w:rPr>
          <w:rFonts w:ascii="Arial" w:hAnsi="Arial" w:cs="Arial"/>
          <w:b/>
        </w:rPr>
        <w:t xml:space="preserve">Fotos und </w:t>
      </w:r>
      <w:r w:rsidR="00E959B3">
        <w:rPr>
          <w:rFonts w:ascii="Arial" w:hAnsi="Arial" w:cs="Arial"/>
          <w:b/>
        </w:rPr>
        <w:t>Abbildungen</w:t>
      </w:r>
      <w:r w:rsidR="00767FAD" w:rsidRPr="00767FAD">
        <w:rPr>
          <w:rFonts w:ascii="Arial" w:hAnsi="Arial" w:cs="Arial"/>
          <w:b/>
        </w:rPr>
        <w:t xml:space="preserve">: </w:t>
      </w:r>
      <w:r w:rsidR="002D09D4">
        <w:rPr>
          <w:rFonts w:ascii="Arial" w:hAnsi="Arial" w:cs="Arial"/>
          <w:b/>
        </w:rPr>
        <w:t>Jasto Baustoffwerke, Ochtendung</w:t>
      </w:r>
    </w:p>
    <w:sectPr w:rsidR="00A4420A">
      <w:headerReference w:type="default" r:id="rId7"/>
      <w:headerReference w:type="first" r:id="rId8"/>
      <w:footerReference w:type="first" r:id="rId9"/>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3246" w14:textId="77777777" w:rsidR="00A1471C" w:rsidRDefault="00A1471C" w:rsidP="005F11DD">
      <w:r>
        <w:separator/>
      </w:r>
    </w:p>
  </w:endnote>
  <w:endnote w:type="continuationSeparator" w:id="0">
    <w:p w14:paraId="1B174812" w14:textId="77777777" w:rsidR="00A1471C" w:rsidRDefault="00A1471C"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2576" w14:textId="77777777" w:rsidR="00A1471C" w:rsidRDefault="00A1471C" w:rsidP="005F11DD">
      <w:r>
        <w:separator/>
      </w:r>
    </w:p>
  </w:footnote>
  <w:footnote w:type="continuationSeparator" w:id="0">
    <w:p w14:paraId="56B85C06" w14:textId="77777777" w:rsidR="00A1471C" w:rsidRDefault="00A1471C"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18AC433B"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BA4AF1">
                            <w:rPr>
                              <w:rFonts w:ascii="Arial" w:hAnsi="Arial" w:cs="Arial"/>
                              <w:sz w:val="22"/>
                              <w:szCs w:val="22"/>
                            </w:rPr>
                            <w:t>Mai</w:t>
                          </w:r>
                          <w:r w:rsidR="004D08C7">
                            <w:rPr>
                              <w:rFonts w:ascii="Arial" w:hAnsi="Arial" w:cs="Arial"/>
                              <w:sz w:val="22"/>
                              <w:szCs w:val="22"/>
                            </w:rPr>
                            <w:t xml:space="preserve"> </w:t>
                          </w:r>
                          <w:r w:rsidR="00D11238">
                            <w:rPr>
                              <w:rFonts w:ascii="Arial" w:hAnsi="Arial" w:cs="Arial"/>
                              <w:sz w:val="22"/>
                              <w:szCs w:val="22"/>
                            </w:rPr>
                            <w:t>202</w:t>
                          </w:r>
                          <w:r w:rsidR="00CB0477">
                            <w:rPr>
                              <w:rFonts w:ascii="Arial" w:hAnsi="Arial" w:cs="Arial"/>
                              <w:sz w:val="22"/>
                              <w:szCs w:val="22"/>
                            </w:rPr>
                            <w:t>2</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BA4AF1">
                            <w:rPr>
                              <w:rFonts w:ascii="Arial" w:hAnsi="Arial" w:cs="Arial"/>
                              <w:sz w:val="22"/>
                              <w:szCs w:val="22"/>
                            </w:rPr>
                            <w:t>2</w:t>
                          </w:r>
                          <w:r w:rsidR="000A4F73">
                            <w:rPr>
                              <w:rFonts w:ascii="Arial" w:hAnsi="Arial" w:cs="Arial"/>
                              <w:sz w:val="22"/>
                              <w:szCs w:val="22"/>
                            </w:rPr>
                            <w:t>2</w:t>
                          </w:r>
                          <w:r w:rsidR="00CB0477">
                            <w:rPr>
                              <w:rFonts w:ascii="Arial" w:hAnsi="Arial" w:cs="Arial"/>
                              <w:sz w:val="22"/>
                              <w:szCs w:val="22"/>
                            </w:rPr>
                            <w:t>2</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18AC433B"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BA4AF1">
                      <w:rPr>
                        <w:rFonts w:ascii="Arial" w:hAnsi="Arial" w:cs="Arial"/>
                        <w:sz w:val="22"/>
                        <w:szCs w:val="22"/>
                      </w:rPr>
                      <w:t>Mai</w:t>
                    </w:r>
                    <w:r w:rsidR="004D08C7">
                      <w:rPr>
                        <w:rFonts w:ascii="Arial" w:hAnsi="Arial" w:cs="Arial"/>
                        <w:sz w:val="22"/>
                        <w:szCs w:val="22"/>
                      </w:rPr>
                      <w:t xml:space="preserve"> </w:t>
                    </w:r>
                    <w:r w:rsidR="00D11238">
                      <w:rPr>
                        <w:rFonts w:ascii="Arial" w:hAnsi="Arial" w:cs="Arial"/>
                        <w:sz w:val="22"/>
                        <w:szCs w:val="22"/>
                      </w:rPr>
                      <w:t>202</w:t>
                    </w:r>
                    <w:r w:rsidR="00CB0477">
                      <w:rPr>
                        <w:rFonts w:ascii="Arial" w:hAnsi="Arial" w:cs="Arial"/>
                        <w:sz w:val="22"/>
                        <w:szCs w:val="22"/>
                      </w:rPr>
                      <w:t>2</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BA4AF1">
                      <w:rPr>
                        <w:rFonts w:ascii="Arial" w:hAnsi="Arial" w:cs="Arial"/>
                        <w:sz w:val="22"/>
                        <w:szCs w:val="22"/>
                      </w:rPr>
                      <w:t>2</w:t>
                    </w:r>
                    <w:r w:rsidR="000A4F73">
                      <w:rPr>
                        <w:rFonts w:ascii="Arial" w:hAnsi="Arial" w:cs="Arial"/>
                        <w:sz w:val="22"/>
                        <w:szCs w:val="22"/>
                      </w:rPr>
                      <w:t>2</w:t>
                    </w:r>
                    <w:r w:rsidR="00CB0477">
                      <w:rPr>
                        <w:rFonts w:ascii="Arial" w:hAnsi="Arial" w:cs="Arial"/>
                        <w:sz w:val="22"/>
                        <w:szCs w:val="22"/>
                      </w:rPr>
                      <w:t>2</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63B8"/>
    <w:rsid w:val="00016AA2"/>
    <w:rsid w:val="00016B94"/>
    <w:rsid w:val="00016D26"/>
    <w:rsid w:val="00017F99"/>
    <w:rsid w:val="00020E16"/>
    <w:rsid w:val="00022ACE"/>
    <w:rsid w:val="00022FDE"/>
    <w:rsid w:val="00025149"/>
    <w:rsid w:val="00025E23"/>
    <w:rsid w:val="00030161"/>
    <w:rsid w:val="00032334"/>
    <w:rsid w:val="00034082"/>
    <w:rsid w:val="0003713A"/>
    <w:rsid w:val="00037B9A"/>
    <w:rsid w:val="00040B9A"/>
    <w:rsid w:val="00041191"/>
    <w:rsid w:val="000413C9"/>
    <w:rsid w:val="00041681"/>
    <w:rsid w:val="00041A32"/>
    <w:rsid w:val="00042501"/>
    <w:rsid w:val="00042C6F"/>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652"/>
    <w:rsid w:val="00080B66"/>
    <w:rsid w:val="000818FC"/>
    <w:rsid w:val="000822CD"/>
    <w:rsid w:val="0008263B"/>
    <w:rsid w:val="00082833"/>
    <w:rsid w:val="00082B55"/>
    <w:rsid w:val="00082D33"/>
    <w:rsid w:val="00084441"/>
    <w:rsid w:val="00084639"/>
    <w:rsid w:val="00086493"/>
    <w:rsid w:val="00086766"/>
    <w:rsid w:val="000874FF"/>
    <w:rsid w:val="00090D0D"/>
    <w:rsid w:val="00091CE1"/>
    <w:rsid w:val="00093F92"/>
    <w:rsid w:val="00094972"/>
    <w:rsid w:val="00095A4C"/>
    <w:rsid w:val="000A28B9"/>
    <w:rsid w:val="000A4F73"/>
    <w:rsid w:val="000A5BBC"/>
    <w:rsid w:val="000A6FB2"/>
    <w:rsid w:val="000A703A"/>
    <w:rsid w:val="000B0017"/>
    <w:rsid w:val="000B0CE3"/>
    <w:rsid w:val="000B14FD"/>
    <w:rsid w:val="000B1D6D"/>
    <w:rsid w:val="000B618A"/>
    <w:rsid w:val="000B6E03"/>
    <w:rsid w:val="000C185E"/>
    <w:rsid w:val="000C3B39"/>
    <w:rsid w:val="000C5A65"/>
    <w:rsid w:val="000C611B"/>
    <w:rsid w:val="000C6FA4"/>
    <w:rsid w:val="000D088C"/>
    <w:rsid w:val="000D1649"/>
    <w:rsid w:val="000D77CE"/>
    <w:rsid w:val="000D7C70"/>
    <w:rsid w:val="000E261C"/>
    <w:rsid w:val="000E3BF8"/>
    <w:rsid w:val="000E4F7C"/>
    <w:rsid w:val="000F2353"/>
    <w:rsid w:val="000F3A5B"/>
    <w:rsid w:val="000F4F0F"/>
    <w:rsid w:val="000F6D3E"/>
    <w:rsid w:val="000F766A"/>
    <w:rsid w:val="000F7D73"/>
    <w:rsid w:val="000F7E2D"/>
    <w:rsid w:val="00100E05"/>
    <w:rsid w:val="00101CE5"/>
    <w:rsid w:val="00102898"/>
    <w:rsid w:val="0010403C"/>
    <w:rsid w:val="00105224"/>
    <w:rsid w:val="00105D31"/>
    <w:rsid w:val="001066BD"/>
    <w:rsid w:val="00107B5B"/>
    <w:rsid w:val="00110272"/>
    <w:rsid w:val="0011043A"/>
    <w:rsid w:val="001132FD"/>
    <w:rsid w:val="00115DA5"/>
    <w:rsid w:val="00117582"/>
    <w:rsid w:val="00121304"/>
    <w:rsid w:val="00121837"/>
    <w:rsid w:val="001229CF"/>
    <w:rsid w:val="00122DE9"/>
    <w:rsid w:val="00123A7B"/>
    <w:rsid w:val="00124B27"/>
    <w:rsid w:val="001259FA"/>
    <w:rsid w:val="0013045D"/>
    <w:rsid w:val="001308DD"/>
    <w:rsid w:val="00131212"/>
    <w:rsid w:val="00131709"/>
    <w:rsid w:val="001351EE"/>
    <w:rsid w:val="00140D21"/>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3678"/>
    <w:rsid w:val="0016617F"/>
    <w:rsid w:val="00166F83"/>
    <w:rsid w:val="00167EF7"/>
    <w:rsid w:val="0017088B"/>
    <w:rsid w:val="00171D77"/>
    <w:rsid w:val="00173322"/>
    <w:rsid w:val="001734B5"/>
    <w:rsid w:val="00174EC1"/>
    <w:rsid w:val="0018089D"/>
    <w:rsid w:val="00180C38"/>
    <w:rsid w:val="00184438"/>
    <w:rsid w:val="00184795"/>
    <w:rsid w:val="00184DDD"/>
    <w:rsid w:val="00186459"/>
    <w:rsid w:val="00187AC5"/>
    <w:rsid w:val="001906CB"/>
    <w:rsid w:val="00190740"/>
    <w:rsid w:val="00191677"/>
    <w:rsid w:val="0019221E"/>
    <w:rsid w:val="001936C3"/>
    <w:rsid w:val="00194A46"/>
    <w:rsid w:val="0019517D"/>
    <w:rsid w:val="00196C16"/>
    <w:rsid w:val="001A7AB9"/>
    <w:rsid w:val="001A7BA0"/>
    <w:rsid w:val="001B0304"/>
    <w:rsid w:val="001B187E"/>
    <w:rsid w:val="001B240A"/>
    <w:rsid w:val="001B2D47"/>
    <w:rsid w:val="001B3A20"/>
    <w:rsid w:val="001B40C1"/>
    <w:rsid w:val="001C036F"/>
    <w:rsid w:val="001C41FE"/>
    <w:rsid w:val="001C4F6A"/>
    <w:rsid w:val="001C5067"/>
    <w:rsid w:val="001C5996"/>
    <w:rsid w:val="001C7700"/>
    <w:rsid w:val="001D06B6"/>
    <w:rsid w:val="001D198A"/>
    <w:rsid w:val="001D21C7"/>
    <w:rsid w:val="001D495C"/>
    <w:rsid w:val="001D57F1"/>
    <w:rsid w:val="001D70E8"/>
    <w:rsid w:val="001E0B3E"/>
    <w:rsid w:val="001E0E8D"/>
    <w:rsid w:val="001E1512"/>
    <w:rsid w:val="001E1691"/>
    <w:rsid w:val="001E1755"/>
    <w:rsid w:val="001E4F25"/>
    <w:rsid w:val="001F073C"/>
    <w:rsid w:val="001F2D5A"/>
    <w:rsid w:val="001F56EE"/>
    <w:rsid w:val="001F699F"/>
    <w:rsid w:val="001F79C5"/>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68F7"/>
    <w:rsid w:val="00217560"/>
    <w:rsid w:val="00217955"/>
    <w:rsid w:val="002179D9"/>
    <w:rsid w:val="002223EC"/>
    <w:rsid w:val="00223959"/>
    <w:rsid w:val="00225F68"/>
    <w:rsid w:val="0023162A"/>
    <w:rsid w:val="00233106"/>
    <w:rsid w:val="00234790"/>
    <w:rsid w:val="0023681F"/>
    <w:rsid w:val="00241095"/>
    <w:rsid w:val="002437E2"/>
    <w:rsid w:val="0024410E"/>
    <w:rsid w:val="0024618A"/>
    <w:rsid w:val="00247201"/>
    <w:rsid w:val="00250751"/>
    <w:rsid w:val="00250C16"/>
    <w:rsid w:val="00252BA7"/>
    <w:rsid w:val="00253620"/>
    <w:rsid w:val="0025397E"/>
    <w:rsid w:val="002550F6"/>
    <w:rsid w:val="00257286"/>
    <w:rsid w:val="00257D14"/>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A96"/>
    <w:rsid w:val="0029173E"/>
    <w:rsid w:val="002950C8"/>
    <w:rsid w:val="002953CC"/>
    <w:rsid w:val="00296426"/>
    <w:rsid w:val="002967C0"/>
    <w:rsid w:val="00297915"/>
    <w:rsid w:val="002A1C59"/>
    <w:rsid w:val="002A476E"/>
    <w:rsid w:val="002A4789"/>
    <w:rsid w:val="002A64D6"/>
    <w:rsid w:val="002B06D8"/>
    <w:rsid w:val="002B23DB"/>
    <w:rsid w:val="002B6C4A"/>
    <w:rsid w:val="002B70C9"/>
    <w:rsid w:val="002B7EE6"/>
    <w:rsid w:val="002C1E32"/>
    <w:rsid w:val="002C25E2"/>
    <w:rsid w:val="002C2E42"/>
    <w:rsid w:val="002D09D4"/>
    <w:rsid w:val="002D3631"/>
    <w:rsid w:val="002D3BC0"/>
    <w:rsid w:val="002D5DE9"/>
    <w:rsid w:val="002E4374"/>
    <w:rsid w:val="002E4D4E"/>
    <w:rsid w:val="002E7FD6"/>
    <w:rsid w:val="002F1D61"/>
    <w:rsid w:val="002F1F1B"/>
    <w:rsid w:val="002F2C2D"/>
    <w:rsid w:val="002F4493"/>
    <w:rsid w:val="002F5B19"/>
    <w:rsid w:val="002F726F"/>
    <w:rsid w:val="002F7521"/>
    <w:rsid w:val="002F7D2F"/>
    <w:rsid w:val="002F7F96"/>
    <w:rsid w:val="0030045E"/>
    <w:rsid w:val="003045DB"/>
    <w:rsid w:val="003057B1"/>
    <w:rsid w:val="00305A56"/>
    <w:rsid w:val="003061D2"/>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705"/>
    <w:rsid w:val="00331CB2"/>
    <w:rsid w:val="00333BE9"/>
    <w:rsid w:val="00333E6D"/>
    <w:rsid w:val="00334B83"/>
    <w:rsid w:val="003504B8"/>
    <w:rsid w:val="00351039"/>
    <w:rsid w:val="003518CA"/>
    <w:rsid w:val="003525D6"/>
    <w:rsid w:val="00352D3D"/>
    <w:rsid w:val="00353F2C"/>
    <w:rsid w:val="003563EB"/>
    <w:rsid w:val="00356C7B"/>
    <w:rsid w:val="00362AAF"/>
    <w:rsid w:val="00362D1C"/>
    <w:rsid w:val="003630BF"/>
    <w:rsid w:val="0036618C"/>
    <w:rsid w:val="003666D4"/>
    <w:rsid w:val="00372775"/>
    <w:rsid w:val="00373B2B"/>
    <w:rsid w:val="003759B1"/>
    <w:rsid w:val="003818A0"/>
    <w:rsid w:val="003820F3"/>
    <w:rsid w:val="00382B34"/>
    <w:rsid w:val="00383A85"/>
    <w:rsid w:val="00384341"/>
    <w:rsid w:val="003845BA"/>
    <w:rsid w:val="00386092"/>
    <w:rsid w:val="00390A85"/>
    <w:rsid w:val="00390D0F"/>
    <w:rsid w:val="003915F4"/>
    <w:rsid w:val="00391874"/>
    <w:rsid w:val="00391D09"/>
    <w:rsid w:val="00396CE5"/>
    <w:rsid w:val="003A28ED"/>
    <w:rsid w:val="003A2BDC"/>
    <w:rsid w:val="003A4636"/>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6224"/>
    <w:rsid w:val="003D66FA"/>
    <w:rsid w:val="003D7531"/>
    <w:rsid w:val="003E1449"/>
    <w:rsid w:val="003E147C"/>
    <w:rsid w:val="003E37D9"/>
    <w:rsid w:val="003E3BE4"/>
    <w:rsid w:val="003E50AD"/>
    <w:rsid w:val="003F1A5C"/>
    <w:rsid w:val="003F1F69"/>
    <w:rsid w:val="003F2892"/>
    <w:rsid w:val="003F5644"/>
    <w:rsid w:val="003F6089"/>
    <w:rsid w:val="003F60E7"/>
    <w:rsid w:val="003F78BF"/>
    <w:rsid w:val="004010B7"/>
    <w:rsid w:val="00406276"/>
    <w:rsid w:val="00411283"/>
    <w:rsid w:val="004116F6"/>
    <w:rsid w:val="004154D9"/>
    <w:rsid w:val="004162E0"/>
    <w:rsid w:val="00417815"/>
    <w:rsid w:val="00420128"/>
    <w:rsid w:val="00422481"/>
    <w:rsid w:val="00423076"/>
    <w:rsid w:val="0042344C"/>
    <w:rsid w:val="00424287"/>
    <w:rsid w:val="004257EC"/>
    <w:rsid w:val="00426C05"/>
    <w:rsid w:val="00432E93"/>
    <w:rsid w:val="004346A1"/>
    <w:rsid w:val="00435776"/>
    <w:rsid w:val="004357AE"/>
    <w:rsid w:val="004378F9"/>
    <w:rsid w:val="00441A33"/>
    <w:rsid w:val="004437E9"/>
    <w:rsid w:val="0044557E"/>
    <w:rsid w:val="00445A53"/>
    <w:rsid w:val="00445CD6"/>
    <w:rsid w:val="0044618C"/>
    <w:rsid w:val="00446D87"/>
    <w:rsid w:val="00447F45"/>
    <w:rsid w:val="00450F47"/>
    <w:rsid w:val="00451715"/>
    <w:rsid w:val="004555E7"/>
    <w:rsid w:val="00456678"/>
    <w:rsid w:val="004613CA"/>
    <w:rsid w:val="0046424B"/>
    <w:rsid w:val="00464BE0"/>
    <w:rsid w:val="0046719C"/>
    <w:rsid w:val="00467594"/>
    <w:rsid w:val="004709D9"/>
    <w:rsid w:val="00471C55"/>
    <w:rsid w:val="00474E15"/>
    <w:rsid w:val="004772F5"/>
    <w:rsid w:val="004806F2"/>
    <w:rsid w:val="00480B55"/>
    <w:rsid w:val="00480C4E"/>
    <w:rsid w:val="004813DD"/>
    <w:rsid w:val="00481C70"/>
    <w:rsid w:val="00481F8E"/>
    <w:rsid w:val="00482553"/>
    <w:rsid w:val="004825A3"/>
    <w:rsid w:val="00482C93"/>
    <w:rsid w:val="00485728"/>
    <w:rsid w:val="00490BB6"/>
    <w:rsid w:val="004959A3"/>
    <w:rsid w:val="004964A9"/>
    <w:rsid w:val="00496DE4"/>
    <w:rsid w:val="00497EC3"/>
    <w:rsid w:val="004A0A98"/>
    <w:rsid w:val="004A0AAD"/>
    <w:rsid w:val="004A1EAE"/>
    <w:rsid w:val="004A2AC1"/>
    <w:rsid w:val="004A2DDD"/>
    <w:rsid w:val="004A342A"/>
    <w:rsid w:val="004A3BFB"/>
    <w:rsid w:val="004A4008"/>
    <w:rsid w:val="004A53BD"/>
    <w:rsid w:val="004A7D62"/>
    <w:rsid w:val="004B095B"/>
    <w:rsid w:val="004B0F55"/>
    <w:rsid w:val="004B1775"/>
    <w:rsid w:val="004B2661"/>
    <w:rsid w:val="004B395F"/>
    <w:rsid w:val="004B64AB"/>
    <w:rsid w:val="004B72D7"/>
    <w:rsid w:val="004B7BE8"/>
    <w:rsid w:val="004B7F02"/>
    <w:rsid w:val="004C13E7"/>
    <w:rsid w:val="004C2A07"/>
    <w:rsid w:val="004C2BBE"/>
    <w:rsid w:val="004C31FA"/>
    <w:rsid w:val="004C3574"/>
    <w:rsid w:val="004C6691"/>
    <w:rsid w:val="004C7EC7"/>
    <w:rsid w:val="004D08C7"/>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123EC"/>
    <w:rsid w:val="005144B8"/>
    <w:rsid w:val="0052004B"/>
    <w:rsid w:val="00520A01"/>
    <w:rsid w:val="00522157"/>
    <w:rsid w:val="00522DE9"/>
    <w:rsid w:val="005231DC"/>
    <w:rsid w:val="00524804"/>
    <w:rsid w:val="00525BB0"/>
    <w:rsid w:val="00525C57"/>
    <w:rsid w:val="0053068E"/>
    <w:rsid w:val="005307FF"/>
    <w:rsid w:val="00533CA2"/>
    <w:rsid w:val="00533E8B"/>
    <w:rsid w:val="005379C4"/>
    <w:rsid w:val="00537BD6"/>
    <w:rsid w:val="00540C75"/>
    <w:rsid w:val="0054130D"/>
    <w:rsid w:val="00541970"/>
    <w:rsid w:val="00545FFD"/>
    <w:rsid w:val="00546A2C"/>
    <w:rsid w:val="00551269"/>
    <w:rsid w:val="00552B5E"/>
    <w:rsid w:val="005538A2"/>
    <w:rsid w:val="005538A6"/>
    <w:rsid w:val="00554907"/>
    <w:rsid w:val="00555418"/>
    <w:rsid w:val="00556B0F"/>
    <w:rsid w:val="00560E91"/>
    <w:rsid w:val="005630D0"/>
    <w:rsid w:val="00566687"/>
    <w:rsid w:val="00567D36"/>
    <w:rsid w:val="00570599"/>
    <w:rsid w:val="00572047"/>
    <w:rsid w:val="00574FAA"/>
    <w:rsid w:val="00575571"/>
    <w:rsid w:val="0057685E"/>
    <w:rsid w:val="00580541"/>
    <w:rsid w:val="00580B40"/>
    <w:rsid w:val="00581712"/>
    <w:rsid w:val="00583073"/>
    <w:rsid w:val="0058364E"/>
    <w:rsid w:val="0058436A"/>
    <w:rsid w:val="00587DC5"/>
    <w:rsid w:val="005907E1"/>
    <w:rsid w:val="0059109B"/>
    <w:rsid w:val="0059222B"/>
    <w:rsid w:val="00593640"/>
    <w:rsid w:val="00594A90"/>
    <w:rsid w:val="00595063"/>
    <w:rsid w:val="005A02D7"/>
    <w:rsid w:val="005A07DE"/>
    <w:rsid w:val="005A2335"/>
    <w:rsid w:val="005A4771"/>
    <w:rsid w:val="005A4851"/>
    <w:rsid w:val="005A4F0D"/>
    <w:rsid w:val="005A6A02"/>
    <w:rsid w:val="005B041D"/>
    <w:rsid w:val="005B1411"/>
    <w:rsid w:val="005B3019"/>
    <w:rsid w:val="005B3A3A"/>
    <w:rsid w:val="005B3F80"/>
    <w:rsid w:val="005B4644"/>
    <w:rsid w:val="005B47E9"/>
    <w:rsid w:val="005B4B29"/>
    <w:rsid w:val="005B7C59"/>
    <w:rsid w:val="005C1283"/>
    <w:rsid w:val="005C2C19"/>
    <w:rsid w:val="005C35C8"/>
    <w:rsid w:val="005C3C25"/>
    <w:rsid w:val="005C3CF8"/>
    <w:rsid w:val="005C3E40"/>
    <w:rsid w:val="005C6E32"/>
    <w:rsid w:val="005D1F50"/>
    <w:rsid w:val="005D3066"/>
    <w:rsid w:val="005D4B50"/>
    <w:rsid w:val="005D6335"/>
    <w:rsid w:val="005D6D2E"/>
    <w:rsid w:val="005D77DE"/>
    <w:rsid w:val="005E0772"/>
    <w:rsid w:val="005E0ABF"/>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64EC"/>
    <w:rsid w:val="005F67EE"/>
    <w:rsid w:val="005F7779"/>
    <w:rsid w:val="00600472"/>
    <w:rsid w:val="00600CED"/>
    <w:rsid w:val="00602F41"/>
    <w:rsid w:val="00603566"/>
    <w:rsid w:val="0060364C"/>
    <w:rsid w:val="00605251"/>
    <w:rsid w:val="00605C74"/>
    <w:rsid w:val="00606604"/>
    <w:rsid w:val="0060795F"/>
    <w:rsid w:val="00611DD0"/>
    <w:rsid w:val="00613386"/>
    <w:rsid w:val="00615E49"/>
    <w:rsid w:val="0061606E"/>
    <w:rsid w:val="006232CB"/>
    <w:rsid w:val="006232DD"/>
    <w:rsid w:val="00623BD2"/>
    <w:rsid w:val="00632B81"/>
    <w:rsid w:val="0063343D"/>
    <w:rsid w:val="00635E98"/>
    <w:rsid w:val="006362F4"/>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69EE"/>
    <w:rsid w:val="00657EA8"/>
    <w:rsid w:val="00660654"/>
    <w:rsid w:val="00662B22"/>
    <w:rsid w:val="006641A9"/>
    <w:rsid w:val="00664FEC"/>
    <w:rsid w:val="00667857"/>
    <w:rsid w:val="00671DB8"/>
    <w:rsid w:val="006739B2"/>
    <w:rsid w:val="006749D6"/>
    <w:rsid w:val="00676AC4"/>
    <w:rsid w:val="00676B63"/>
    <w:rsid w:val="00681A0D"/>
    <w:rsid w:val="00682829"/>
    <w:rsid w:val="00682847"/>
    <w:rsid w:val="006830C7"/>
    <w:rsid w:val="006836E9"/>
    <w:rsid w:val="00684B67"/>
    <w:rsid w:val="006917ED"/>
    <w:rsid w:val="00692438"/>
    <w:rsid w:val="006931FD"/>
    <w:rsid w:val="0069350E"/>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72B4"/>
    <w:rsid w:val="006C7F8E"/>
    <w:rsid w:val="006D0718"/>
    <w:rsid w:val="006D1E27"/>
    <w:rsid w:val="006D22DC"/>
    <w:rsid w:val="006D2872"/>
    <w:rsid w:val="006D3E85"/>
    <w:rsid w:val="006D4018"/>
    <w:rsid w:val="006D432F"/>
    <w:rsid w:val="006D5B9A"/>
    <w:rsid w:val="006D6247"/>
    <w:rsid w:val="006D6278"/>
    <w:rsid w:val="006E0CE3"/>
    <w:rsid w:val="006E1CA5"/>
    <w:rsid w:val="006E23E2"/>
    <w:rsid w:val="006E2E79"/>
    <w:rsid w:val="006E44AA"/>
    <w:rsid w:val="006E5EE3"/>
    <w:rsid w:val="006F0FCE"/>
    <w:rsid w:val="006F28FB"/>
    <w:rsid w:val="006F2E6D"/>
    <w:rsid w:val="006F717A"/>
    <w:rsid w:val="00701E87"/>
    <w:rsid w:val="0070274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677E"/>
    <w:rsid w:val="00737A7F"/>
    <w:rsid w:val="0074157B"/>
    <w:rsid w:val="00742FE0"/>
    <w:rsid w:val="00743C8A"/>
    <w:rsid w:val="00744B7E"/>
    <w:rsid w:val="00745717"/>
    <w:rsid w:val="0074592D"/>
    <w:rsid w:val="0075574A"/>
    <w:rsid w:val="00755D97"/>
    <w:rsid w:val="00756276"/>
    <w:rsid w:val="0075718D"/>
    <w:rsid w:val="00757C89"/>
    <w:rsid w:val="0076028D"/>
    <w:rsid w:val="00761B35"/>
    <w:rsid w:val="007630DC"/>
    <w:rsid w:val="00763C7B"/>
    <w:rsid w:val="007664A5"/>
    <w:rsid w:val="00767B1B"/>
    <w:rsid w:val="00767FAD"/>
    <w:rsid w:val="007706BD"/>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63AB"/>
    <w:rsid w:val="007A7C66"/>
    <w:rsid w:val="007B106D"/>
    <w:rsid w:val="007B1322"/>
    <w:rsid w:val="007B15A9"/>
    <w:rsid w:val="007B5955"/>
    <w:rsid w:val="007B6488"/>
    <w:rsid w:val="007B660B"/>
    <w:rsid w:val="007C27F1"/>
    <w:rsid w:val="007C2D67"/>
    <w:rsid w:val="007C343A"/>
    <w:rsid w:val="007C7252"/>
    <w:rsid w:val="007C733E"/>
    <w:rsid w:val="007D1D3C"/>
    <w:rsid w:val="007D2F60"/>
    <w:rsid w:val="007D4DE8"/>
    <w:rsid w:val="007D5CE1"/>
    <w:rsid w:val="007D7A1B"/>
    <w:rsid w:val="007E0C6C"/>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F3B"/>
    <w:rsid w:val="008041B7"/>
    <w:rsid w:val="0080468B"/>
    <w:rsid w:val="00806D58"/>
    <w:rsid w:val="008072E4"/>
    <w:rsid w:val="00807CD4"/>
    <w:rsid w:val="00810ACD"/>
    <w:rsid w:val="00811869"/>
    <w:rsid w:val="00811B84"/>
    <w:rsid w:val="00812649"/>
    <w:rsid w:val="0081326D"/>
    <w:rsid w:val="008138EF"/>
    <w:rsid w:val="00813A85"/>
    <w:rsid w:val="008141FD"/>
    <w:rsid w:val="00815436"/>
    <w:rsid w:val="00823384"/>
    <w:rsid w:val="00824446"/>
    <w:rsid w:val="00826A2E"/>
    <w:rsid w:val="00826D95"/>
    <w:rsid w:val="00827526"/>
    <w:rsid w:val="00834BEE"/>
    <w:rsid w:val="00835AEE"/>
    <w:rsid w:val="00841B33"/>
    <w:rsid w:val="00846BD9"/>
    <w:rsid w:val="00851823"/>
    <w:rsid w:val="00853A8C"/>
    <w:rsid w:val="00855526"/>
    <w:rsid w:val="00856394"/>
    <w:rsid w:val="00856521"/>
    <w:rsid w:val="00856534"/>
    <w:rsid w:val="00856D2D"/>
    <w:rsid w:val="00856D9E"/>
    <w:rsid w:val="00856F0E"/>
    <w:rsid w:val="0086058E"/>
    <w:rsid w:val="008619D0"/>
    <w:rsid w:val="00866D33"/>
    <w:rsid w:val="0087123A"/>
    <w:rsid w:val="00871CF6"/>
    <w:rsid w:val="0087278D"/>
    <w:rsid w:val="00876769"/>
    <w:rsid w:val="008809E3"/>
    <w:rsid w:val="00883BD2"/>
    <w:rsid w:val="00885FEC"/>
    <w:rsid w:val="0088664E"/>
    <w:rsid w:val="008874DC"/>
    <w:rsid w:val="008910D5"/>
    <w:rsid w:val="008918C7"/>
    <w:rsid w:val="00891B65"/>
    <w:rsid w:val="0089396B"/>
    <w:rsid w:val="008940BD"/>
    <w:rsid w:val="00895C62"/>
    <w:rsid w:val="0089767A"/>
    <w:rsid w:val="00897BB8"/>
    <w:rsid w:val="008A09FA"/>
    <w:rsid w:val="008A0EB8"/>
    <w:rsid w:val="008A3CC8"/>
    <w:rsid w:val="008A4C1B"/>
    <w:rsid w:val="008A5AE9"/>
    <w:rsid w:val="008A7B20"/>
    <w:rsid w:val="008B1C39"/>
    <w:rsid w:val="008B471D"/>
    <w:rsid w:val="008B66F6"/>
    <w:rsid w:val="008B6E1D"/>
    <w:rsid w:val="008B6FA3"/>
    <w:rsid w:val="008B7355"/>
    <w:rsid w:val="008B78F7"/>
    <w:rsid w:val="008C0E51"/>
    <w:rsid w:val="008C2C49"/>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7E1E"/>
    <w:rsid w:val="0092046A"/>
    <w:rsid w:val="00920491"/>
    <w:rsid w:val="0092078A"/>
    <w:rsid w:val="0092087A"/>
    <w:rsid w:val="00920AF3"/>
    <w:rsid w:val="0092198F"/>
    <w:rsid w:val="00921EA1"/>
    <w:rsid w:val="00924165"/>
    <w:rsid w:val="0092437A"/>
    <w:rsid w:val="00924EE1"/>
    <w:rsid w:val="00930AF1"/>
    <w:rsid w:val="009317BC"/>
    <w:rsid w:val="00931B08"/>
    <w:rsid w:val="00933716"/>
    <w:rsid w:val="00934A54"/>
    <w:rsid w:val="00934C6D"/>
    <w:rsid w:val="00936884"/>
    <w:rsid w:val="00936BC5"/>
    <w:rsid w:val="00942BD3"/>
    <w:rsid w:val="009430F8"/>
    <w:rsid w:val="00943712"/>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4D44"/>
    <w:rsid w:val="00994EE6"/>
    <w:rsid w:val="00995C9F"/>
    <w:rsid w:val="00996C6D"/>
    <w:rsid w:val="009A3F0C"/>
    <w:rsid w:val="009A5331"/>
    <w:rsid w:val="009A66A4"/>
    <w:rsid w:val="009A6DC5"/>
    <w:rsid w:val="009A7903"/>
    <w:rsid w:val="009A7F4A"/>
    <w:rsid w:val="009B1358"/>
    <w:rsid w:val="009B1B61"/>
    <w:rsid w:val="009B26BC"/>
    <w:rsid w:val="009B27B3"/>
    <w:rsid w:val="009B4182"/>
    <w:rsid w:val="009B4BDA"/>
    <w:rsid w:val="009B58F9"/>
    <w:rsid w:val="009B5962"/>
    <w:rsid w:val="009B6629"/>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9BE"/>
    <w:rsid w:val="009E74D0"/>
    <w:rsid w:val="009E78FB"/>
    <w:rsid w:val="009F1EAA"/>
    <w:rsid w:val="009F2EF0"/>
    <w:rsid w:val="009F46C9"/>
    <w:rsid w:val="009F54D0"/>
    <w:rsid w:val="009F7D12"/>
    <w:rsid w:val="00A01EE5"/>
    <w:rsid w:val="00A03B86"/>
    <w:rsid w:val="00A107CC"/>
    <w:rsid w:val="00A133EA"/>
    <w:rsid w:val="00A1402C"/>
    <w:rsid w:val="00A1471C"/>
    <w:rsid w:val="00A16D66"/>
    <w:rsid w:val="00A17F70"/>
    <w:rsid w:val="00A2164A"/>
    <w:rsid w:val="00A22A57"/>
    <w:rsid w:val="00A23739"/>
    <w:rsid w:val="00A24E0C"/>
    <w:rsid w:val="00A2607C"/>
    <w:rsid w:val="00A317A7"/>
    <w:rsid w:val="00A32C31"/>
    <w:rsid w:val="00A32D1A"/>
    <w:rsid w:val="00A361F3"/>
    <w:rsid w:val="00A41A61"/>
    <w:rsid w:val="00A435F1"/>
    <w:rsid w:val="00A4420A"/>
    <w:rsid w:val="00A47C2E"/>
    <w:rsid w:val="00A51FAC"/>
    <w:rsid w:val="00A567C3"/>
    <w:rsid w:val="00A57578"/>
    <w:rsid w:val="00A57C51"/>
    <w:rsid w:val="00A60B65"/>
    <w:rsid w:val="00A63289"/>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722"/>
    <w:rsid w:val="00AA39EA"/>
    <w:rsid w:val="00AA5CC0"/>
    <w:rsid w:val="00AA6E8C"/>
    <w:rsid w:val="00AB02A8"/>
    <w:rsid w:val="00AB0D8F"/>
    <w:rsid w:val="00AB2053"/>
    <w:rsid w:val="00AB3F31"/>
    <w:rsid w:val="00AB47AE"/>
    <w:rsid w:val="00AB4B29"/>
    <w:rsid w:val="00AB5356"/>
    <w:rsid w:val="00AB552B"/>
    <w:rsid w:val="00AB6B14"/>
    <w:rsid w:val="00AB7D44"/>
    <w:rsid w:val="00AC0244"/>
    <w:rsid w:val="00AC0250"/>
    <w:rsid w:val="00AD0A98"/>
    <w:rsid w:val="00AD1476"/>
    <w:rsid w:val="00AD1984"/>
    <w:rsid w:val="00AD1D9C"/>
    <w:rsid w:val="00AD3234"/>
    <w:rsid w:val="00AD4F13"/>
    <w:rsid w:val="00AD6976"/>
    <w:rsid w:val="00AD6F9B"/>
    <w:rsid w:val="00AE2321"/>
    <w:rsid w:val="00AE2724"/>
    <w:rsid w:val="00AE4491"/>
    <w:rsid w:val="00AF133D"/>
    <w:rsid w:val="00AF28EA"/>
    <w:rsid w:val="00B00835"/>
    <w:rsid w:val="00B01AE1"/>
    <w:rsid w:val="00B03F1F"/>
    <w:rsid w:val="00B04900"/>
    <w:rsid w:val="00B04C86"/>
    <w:rsid w:val="00B0508E"/>
    <w:rsid w:val="00B05CB2"/>
    <w:rsid w:val="00B06DA9"/>
    <w:rsid w:val="00B0781B"/>
    <w:rsid w:val="00B10879"/>
    <w:rsid w:val="00B110D1"/>
    <w:rsid w:val="00B149E4"/>
    <w:rsid w:val="00B16639"/>
    <w:rsid w:val="00B1740D"/>
    <w:rsid w:val="00B2190F"/>
    <w:rsid w:val="00B21A0E"/>
    <w:rsid w:val="00B21A3E"/>
    <w:rsid w:val="00B227CF"/>
    <w:rsid w:val="00B2301C"/>
    <w:rsid w:val="00B24436"/>
    <w:rsid w:val="00B24C33"/>
    <w:rsid w:val="00B254D0"/>
    <w:rsid w:val="00B267F2"/>
    <w:rsid w:val="00B27788"/>
    <w:rsid w:val="00B304D7"/>
    <w:rsid w:val="00B32954"/>
    <w:rsid w:val="00B32B59"/>
    <w:rsid w:val="00B36E6F"/>
    <w:rsid w:val="00B41701"/>
    <w:rsid w:val="00B423DE"/>
    <w:rsid w:val="00B42CE8"/>
    <w:rsid w:val="00B44A70"/>
    <w:rsid w:val="00B46559"/>
    <w:rsid w:val="00B46EB7"/>
    <w:rsid w:val="00B50327"/>
    <w:rsid w:val="00B51325"/>
    <w:rsid w:val="00B51A59"/>
    <w:rsid w:val="00B54485"/>
    <w:rsid w:val="00B54C31"/>
    <w:rsid w:val="00B55BDF"/>
    <w:rsid w:val="00B57D33"/>
    <w:rsid w:val="00B61903"/>
    <w:rsid w:val="00B6338E"/>
    <w:rsid w:val="00B63C8B"/>
    <w:rsid w:val="00B63D98"/>
    <w:rsid w:val="00B65DC4"/>
    <w:rsid w:val="00B70B58"/>
    <w:rsid w:val="00B74D03"/>
    <w:rsid w:val="00B7582F"/>
    <w:rsid w:val="00B8190A"/>
    <w:rsid w:val="00B81972"/>
    <w:rsid w:val="00B8396E"/>
    <w:rsid w:val="00B84499"/>
    <w:rsid w:val="00B84755"/>
    <w:rsid w:val="00B87702"/>
    <w:rsid w:val="00B87751"/>
    <w:rsid w:val="00B877A9"/>
    <w:rsid w:val="00B9087B"/>
    <w:rsid w:val="00B92DFD"/>
    <w:rsid w:val="00B93D23"/>
    <w:rsid w:val="00B9640C"/>
    <w:rsid w:val="00B9692C"/>
    <w:rsid w:val="00B97026"/>
    <w:rsid w:val="00B97E2F"/>
    <w:rsid w:val="00BA03B2"/>
    <w:rsid w:val="00BA07AC"/>
    <w:rsid w:val="00BA27CA"/>
    <w:rsid w:val="00BA3B3D"/>
    <w:rsid w:val="00BA4AF1"/>
    <w:rsid w:val="00BA64CF"/>
    <w:rsid w:val="00BA68A5"/>
    <w:rsid w:val="00BB0862"/>
    <w:rsid w:val="00BB232B"/>
    <w:rsid w:val="00BB2D64"/>
    <w:rsid w:val="00BB4075"/>
    <w:rsid w:val="00BB651D"/>
    <w:rsid w:val="00BB664F"/>
    <w:rsid w:val="00BB795C"/>
    <w:rsid w:val="00BC009D"/>
    <w:rsid w:val="00BC009F"/>
    <w:rsid w:val="00BC045F"/>
    <w:rsid w:val="00BC1E39"/>
    <w:rsid w:val="00BC201D"/>
    <w:rsid w:val="00BC3953"/>
    <w:rsid w:val="00BC3E01"/>
    <w:rsid w:val="00BC4F80"/>
    <w:rsid w:val="00BC604F"/>
    <w:rsid w:val="00BC6ED7"/>
    <w:rsid w:val="00BC7217"/>
    <w:rsid w:val="00BD10B9"/>
    <w:rsid w:val="00BD4D04"/>
    <w:rsid w:val="00BE039D"/>
    <w:rsid w:val="00BE07D5"/>
    <w:rsid w:val="00BE1133"/>
    <w:rsid w:val="00BE1143"/>
    <w:rsid w:val="00BE12FA"/>
    <w:rsid w:val="00BE4F18"/>
    <w:rsid w:val="00BF0477"/>
    <w:rsid w:val="00BF063F"/>
    <w:rsid w:val="00BF10BC"/>
    <w:rsid w:val="00BF1365"/>
    <w:rsid w:val="00C00CA9"/>
    <w:rsid w:val="00C011FD"/>
    <w:rsid w:val="00C02D52"/>
    <w:rsid w:val="00C0412B"/>
    <w:rsid w:val="00C04BDD"/>
    <w:rsid w:val="00C07DA8"/>
    <w:rsid w:val="00C125E9"/>
    <w:rsid w:val="00C1421B"/>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FF4"/>
    <w:rsid w:val="00C3471D"/>
    <w:rsid w:val="00C34A3E"/>
    <w:rsid w:val="00C42AD3"/>
    <w:rsid w:val="00C43316"/>
    <w:rsid w:val="00C43B39"/>
    <w:rsid w:val="00C44716"/>
    <w:rsid w:val="00C44E33"/>
    <w:rsid w:val="00C45002"/>
    <w:rsid w:val="00C461AC"/>
    <w:rsid w:val="00C50105"/>
    <w:rsid w:val="00C50185"/>
    <w:rsid w:val="00C501C4"/>
    <w:rsid w:val="00C543C9"/>
    <w:rsid w:val="00C5526F"/>
    <w:rsid w:val="00C55DBB"/>
    <w:rsid w:val="00C578F4"/>
    <w:rsid w:val="00C6082D"/>
    <w:rsid w:val="00C60EF4"/>
    <w:rsid w:val="00C62BBC"/>
    <w:rsid w:val="00C64341"/>
    <w:rsid w:val="00C65F96"/>
    <w:rsid w:val="00C6653F"/>
    <w:rsid w:val="00C66FDC"/>
    <w:rsid w:val="00C679B3"/>
    <w:rsid w:val="00C72061"/>
    <w:rsid w:val="00C7246B"/>
    <w:rsid w:val="00C75988"/>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837"/>
    <w:rsid w:val="00C96C90"/>
    <w:rsid w:val="00CA0D27"/>
    <w:rsid w:val="00CA1102"/>
    <w:rsid w:val="00CA284E"/>
    <w:rsid w:val="00CA3366"/>
    <w:rsid w:val="00CA67A8"/>
    <w:rsid w:val="00CB0477"/>
    <w:rsid w:val="00CB3350"/>
    <w:rsid w:val="00CB5379"/>
    <w:rsid w:val="00CB5D2D"/>
    <w:rsid w:val="00CB76EF"/>
    <w:rsid w:val="00CC7C0F"/>
    <w:rsid w:val="00CD0ABB"/>
    <w:rsid w:val="00CD28C1"/>
    <w:rsid w:val="00CD2958"/>
    <w:rsid w:val="00CD5934"/>
    <w:rsid w:val="00CD6AE8"/>
    <w:rsid w:val="00CD7040"/>
    <w:rsid w:val="00CE04EB"/>
    <w:rsid w:val="00CE07A8"/>
    <w:rsid w:val="00CE0FCB"/>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425"/>
    <w:rsid w:val="00D2000C"/>
    <w:rsid w:val="00D253FC"/>
    <w:rsid w:val="00D25705"/>
    <w:rsid w:val="00D27431"/>
    <w:rsid w:val="00D300F2"/>
    <w:rsid w:val="00D31F51"/>
    <w:rsid w:val="00D31F77"/>
    <w:rsid w:val="00D328ED"/>
    <w:rsid w:val="00D337A6"/>
    <w:rsid w:val="00D34210"/>
    <w:rsid w:val="00D3429A"/>
    <w:rsid w:val="00D40178"/>
    <w:rsid w:val="00D434DF"/>
    <w:rsid w:val="00D44CE4"/>
    <w:rsid w:val="00D4656A"/>
    <w:rsid w:val="00D52105"/>
    <w:rsid w:val="00D56735"/>
    <w:rsid w:val="00D56A19"/>
    <w:rsid w:val="00D57E31"/>
    <w:rsid w:val="00D606B2"/>
    <w:rsid w:val="00D61266"/>
    <w:rsid w:val="00D615D8"/>
    <w:rsid w:val="00D64A2C"/>
    <w:rsid w:val="00D66929"/>
    <w:rsid w:val="00D7229C"/>
    <w:rsid w:val="00D7321F"/>
    <w:rsid w:val="00D75557"/>
    <w:rsid w:val="00D7567E"/>
    <w:rsid w:val="00D77306"/>
    <w:rsid w:val="00D84D4E"/>
    <w:rsid w:val="00D8735D"/>
    <w:rsid w:val="00D911A6"/>
    <w:rsid w:val="00D92C66"/>
    <w:rsid w:val="00D93984"/>
    <w:rsid w:val="00D9547C"/>
    <w:rsid w:val="00D95C5E"/>
    <w:rsid w:val="00D97330"/>
    <w:rsid w:val="00DA07B2"/>
    <w:rsid w:val="00DA0F6D"/>
    <w:rsid w:val="00DA13D8"/>
    <w:rsid w:val="00DA420D"/>
    <w:rsid w:val="00DA558B"/>
    <w:rsid w:val="00DA6110"/>
    <w:rsid w:val="00DA6BE3"/>
    <w:rsid w:val="00DA7E24"/>
    <w:rsid w:val="00DA7F26"/>
    <w:rsid w:val="00DB023E"/>
    <w:rsid w:val="00DB364D"/>
    <w:rsid w:val="00DB3B98"/>
    <w:rsid w:val="00DB3FB9"/>
    <w:rsid w:val="00DB47DE"/>
    <w:rsid w:val="00DB5DF1"/>
    <w:rsid w:val="00DB725B"/>
    <w:rsid w:val="00DC00E3"/>
    <w:rsid w:val="00DC0404"/>
    <w:rsid w:val="00DC1457"/>
    <w:rsid w:val="00DC4271"/>
    <w:rsid w:val="00DC4F77"/>
    <w:rsid w:val="00DC76FA"/>
    <w:rsid w:val="00DC7736"/>
    <w:rsid w:val="00DD2BCD"/>
    <w:rsid w:val="00DD5209"/>
    <w:rsid w:val="00DD53CF"/>
    <w:rsid w:val="00DD6C89"/>
    <w:rsid w:val="00DD7586"/>
    <w:rsid w:val="00DD797E"/>
    <w:rsid w:val="00DE07DF"/>
    <w:rsid w:val="00DE2EB0"/>
    <w:rsid w:val="00DE38FC"/>
    <w:rsid w:val="00DE3B3B"/>
    <w:rsid w:val="00DE5C07"/>
    <w:rsid w:val="00DE79BF"/>
    <w:rsid w:val="00DF040E"/>
    <w:rsid w:val="00DF17EE"/>
    <w:rsid w:val="00DF5FA1"/>
    <w:rsid w:val="00DF6E09"/>
    <w:rsid w:val="00DF74C3"/>
    <w:rsid w:val="00E0074F"/>
    <w:rsid w:val="00E015A9"/>
    <w:rsid w:val="00E02524"/>
    <w:rsid w:val="00E03DC5"/>
    <w:rsid w:val="00E04018"/>
    <w:rsid w:val="00E07002"/>
    <w:rsid w:val="00E07A90"/>
    <w:rsid w:val="00E07BE1"/>
    <w:rsid w:val="00E07CC8"/>
    <w:rsid w:val="00E07E47"/>
    <w:rsid w:val="00E11690"/>
    <w:rsid w:val="00E125CD"/>
    <w:rsid w:val="00E128EF"/>
    <w:rsid w:val="00E13F47"/>
    <w:rsid w:val="00E147FD"/>
    <w:rsid w:val="00E15D07"/>
    <w:rsid w:val="00E17010"/>
    <w:rsid w:val="00E22774"/>
    <w:rsid w:val="00E23DC4"/>
    <w:rsid w:val="00E27D1B"/>
    <w:rsid w:val="00E31134"/>
    <w:rsid w:val="00E32070"/>
    <w:rsid w:val="00E345CB"/>
    <w:rsid w:val="00E34CD8"/>
    <w:rsid w:val="00E34F53"/>
    <w:rsid w:val="00E354B8"/>
    <w:rsid w:val="00E35593"/>
    <w:rsid w:val="00E35AA8"/>
    <w:rsid w:val="00E36FFC"/>
    <w:rsid w:val="00E42659"/>
    <w:rsid w:val="00E50D18"/>
    <w:rsid w:val="00E52BB4"/>
    <w:rsid w:val="00E539B2"/>
    <w:rsid w:val="00E53FD4"/>
    <w:rsid w:val="00E545AF"/>
    <w:rsid w:val="00E56B95"/>
    <w:rsid w:val="00E610D0"/>
    <w:rsid w:val="00E61CD2"/>
    <w:rsid w:val="00E63946"/>
    <w:rsid w:val="00E65BC8"/>
    <w:rsid w:val="00E65F7B"/>
    <w:rsid w:val="00E70A2E"/>
    <w:rsid w:val="00E72FFD"/>
    <w:rsid w:val="00E7481D"/>
    <w:rsid w:val="00E752F8"/>
    <w:rsid w:val="00E76800"/>
    <w:rsid w:val="00E81973"/>
    <w:rsid w:val="00E82A58"/>
    <w:rsid w:val="00E831DB"/>
    <w:rsid w:val="00E84DBC"/>
    <w:rsid w:val="00E856BB"/>
    <w:rsid w:val="00E8714B"/>
    <w:rsid w:val="00E87355"/>
    <w:rsid w:val="00E873CE"/>
    <w:rsid w:val="00E92817"/>
    <w:rsid w:val="00E9375A"/>
    <w:rsid w:val="00E93912"/>
    <w:rsid w:val="00E959B3"/>
    <w:rsid w:val="00E95AAE"/>
    <w:rsid w:val="00EA19CE"/>
    <w:rsid w:val="00EA328F"/>
    <w:rsid w:val="00EB06F4"/>
    <w:rsid w:val="00EB0F01"/>
    <w:rsid w:val="00EB0F53"/>
    <w:rsid w:val="00EB28C9"/>
    <w:rsid w:val="00EB34DC"/>
    <w:rsid w:val="00EB553F"/>
    <w:rsid w:val="00EB64F5"/>
    <w:rsid w:val="00EB66AF"/>
    <w:rsid w:val="00EB6B61"/>
    <w:rsid w:val="00EB6C19"/>
    <w:rsid w:val="00EC1EAA"/>
    <w:rsid w:val="00EC28F4"/>
    <w:rsid w:val="00EC471D"/>
    <w:rsid w:val="00EC559E"/>
    <w:rsid w:val="00EC5892"/>
    <w:rsid w:val="00EC7A66"/>
    <w:rsid w:val="00ED3608"/>
    <w:rsid w:val="00EE13C0"/>
    <w:rsid w:val="00EE2BAE"/>
    <w:rsid w:val="00EE37CF"/>
    <w:rsid w:val="00EE4854"/>
    <w:rsid w:val="00EE6046"/>
    <w:rsid w:val="00EE641F"/>
    <w:rsid w:val="00EF0821"/>
    <w:rsid w:val="00EF194F"/>
    <w:rsid w:val="00EF2829"/>
    <w:rsid w:val="00EF3F0B"/>
    <w:rsid w:val="00EF6ED4"/>
    <w:rsid w:val="00F0034C"/>
    <w:rsid w:val="00F04A9C"/>
    <w:rsid w:val="00F05886"/>
    <w:rsid w:val="00F1201B"/>
    <w:rsid w:val="00F12366"/>
    <w:rsid w:val="00F12DE2"/>
    <w:rsid w:val="00F146AC"/>
    <w:rsid w:val="00F17865"/>
    <w:rsid w:val="00F216A5"/>
    <w:rsid w:val="00F21F11"/>
    <w:rsid w:val="00F24373"/>
    <w:rsid w:val="00F261B2"/>
    <w:rsid w:val="00F26591"/>
    <w:rsid w:val="00F27522"/>
    <w:rsid w:val="00F3050A"/>
    <w:rsid w:val="00F306A6"/>
    <w:rsid w:val="00F3489E"/>
    <w:rsid w:val="00F366C5"/>
    <w:rsid w:val="00F36C4D"/>
    <w:rsid w:val="00F37258"/>
    <w:rsid w:val="00F372DC"/>
    <w:rsid w:val="00F41E0C"/>
    <w:rsid w:val="00F423DA"/>
    <w:rsid w:val="00F4260A"/>
    <w:rsid w:val="00F43553"/>
    <w:rsid w:val="00F45B28"/>
    <w:rsid w:val="00F4730B"/>
    <w:rsid w:val="00F50C80"/>
    <w:rsid w:val="00F51003"/>
    <w:rsid w:val="00F52AC6"/>
    <w:rsid w:val="00F5418A"/>
    <w:rsid w:val="00F55485"/>
    <w:rsid w:val="00F55B8D"/>
    <w:rsid w:val="00F56BB0"/>
    <w:rsid w:val="00F6158A"/>
    <w:rsid w:val="00F61656"/>
    <w:rsid w:val="00F62ADA"/>
    <w:rsid w:val="00F67D54"/>
    <w:rsid w:val="00F707F5"/>
    <w:rsid w:val="00F73783"/>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13D7"/>
    <w:rsid w:val="00FA32F1"/>
    <w:rsid w:val="00FA4542"/>
    <w:rsid w:val="00FA47C8"/>
    <w:rsid w:val="00FA4EF2"/>
    <w:rsid w:val="00FB10A5"/>
    <w:rsid w:val="00FB129D"/>
    <w:rsid w:val="00FB1ABF"/>
    <w:rsid w:val="00FB1C31"/>
    <w:rsid w:val="00FB2229"/>
    <w:rsid w:val="00FB5B1F"/>
    <w:rsid w:val="00FC10EE"/>
    <w:rsid w:val="00FC23FA"/>
    <w:rsid w:val="00FC2486"/>
    <w:rsid w:val="00FC2A44"/>
    <w:rsid w:val="00FC54D2"/>
    <w:rsid w:val="00FC674A"/>
    <w:rsid w:val="00FD0D0A"/>
    <w:rsid w:val="00FD13E4"/>
    <w:rsid w:val="00FD1B1C"/>
    <w:rsid w:val="00FD2D6D"/>
    <w:rsid w:val="00FD3820"/>
    <w:rsid w:val="00FD3DEE"/>
    <w:rsid w:val="00FD4BB7"/>
    <w:rsid w:val="00FD4EA3"/>
    <w:rsid w:val="00FD4ED4"/>
    <w:rsid w:val="00FE29DA"/>
    <w:rsid w:val="00FE2E9E"/>
    <w:rsid w:val="00FE3C81"/>
    <w:rsid w:val="00FE49A0"/>
    <w:rsid w:val="00FE51DB"/>
    <w:rsid w:val="00FE5810"/>
    <w:rsid w:val="00FE7C3C"/>
    <w:rsid w:val="00FE7CE9"/>
    <w:rsid w:val="00FE7F0D"/>
    <w:rsid w:val="00FF1397"/>
    <w:rsid w:val="00FF1501"/>
    <w:rsid w:val="00FF1638"/>
    <w:rsid w:val="00FF3185"/>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Jasto Therm- und Phon-Steine für Wohnquartier an der Mosel</dc:title>
  <dc:subject/>
  <dc:creator>Guido Wollenberg</dc:creator>
  <cp:keywords/>
  <cp:lastModifiedBy>Guido Wollenberg</cp:lastModifiedBy>
  <cp:revision>13</cp:revision>
  <dcterms:created xsi:type="dcterms:W3CDTF">2022-05-24T13:41:00Z</dcterms:created>
  <dcterms:modified xsi:type="dcterms:W3CDTF">2022-05-31T08:06:00Z</dcterms:modified>
</cp:coreProperties>
</file>